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9232D" w14:textId="27BA30E0" w:rsidR="00BD4470" w:rsidRPr="00A1678B" w:rsidRDefault="00BD4470" w:rsidP="00BD4470">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w:t>
      </w:r>
      <w:r w:rsidR="00042617" w:rsidRPr="00A1678B">
        <w:rPr>
          <w:bCs/>
          <w:noProof w:val="0"/>
          <w:sz w:val="24"/>
          <w:szCs w:val="24"/>
          <w:lang w:val="de-DE"/>
        </w:rPr>
        <w:t>2</w:t>
      </w:r>
      <w:r w:rsidR="00042617">
        <w:rPr>
          <w:bCs/>
          <w:noProof w:val="0"/>
          <w:sz w:val="24"/>
          <w:szCs w:val="24"/>
          <w:lang w:val="de-DE"/>
        </w:rPr>
        <w:t>308851</w:t>
      </w:r>
    </w:p>
    <w:p w14:paraId="5E376E35" w14:textId="17D37730" w:rsidR="00BD4470" w:rsidRDefault="00BD4470" w:rsidP="00BD4470">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r w:rsidR="00042617">
        <w:rPr>
          <w:bCs/>
          <w:noProof w:val="0"/>
          <w:sz w:val="24"/>
          <w:szCs w:val="24"/>
        </w:rPr>
        <w:t>October</w:t>
      </w:r>
      <w:r>
        <w:rPr>
          <w:bCs/>
          <w:noProof w:val="0"/>
          <w:sz w:val="24"/>
          <w:szCs w:val="24"/>
        </w:rPr>
        <w:t xml:space="preserve"> </w:t>
      </w:r>
      <w:r w:rsidRPr="002778BD">
        <w:rPr>
          <w:bCs/>
          <w:noProof w:val="0"/>
          <w:sz w:val="24"/>
          <w:szCs w:val="24"/>
        </w:rPr>
        <w:t>202</w:t>
      </w:r>
      <w:r>
        <w:rPr>
          <w:bCs/>
          <w:noProof w:val="0"/>
          <w:sz w:val="24"/>
          <w:szCs w:val="24"/>
        </w:rPr>
        <w:t>3</w:t>
      </w:r>
    </w:p>
    <w:bookmarkEnd w:id="0"/>
    <w:p w14:paraId="30251AD6" w14:textId="77777777" w:rsidR="00DD31A8" w:rsidRPr="00BD4470" w:rsidRDefault="00DD31A8" w:rsidP="16512788">
      <w:pPr>
        <w:pStyle w:val="CRCoverPage"/>
        <w:rPr>
          <w:rFonts w:cs="Arial"/>
          <w:b/>
          <w:bCs/>
          <w:sz w:val="24"/>
          <w:szCs w:val="24"/>
          <w:lang w:val="en-US"/>
        </w:rPr>
      </w:pPr>
    </w:p>
    <w:p w14:paraId="30E02941" w14:textId="5DDB6071" w:rsidR="0034111C" w:rsidRPr="00FE4290" w:rsidRDefault="0034111C" w:rsidP="16512788">
      <w:pPr>
        <w:pStyle w:val="CRCoverPage"/>
        <w:rPr>
          <w:rFonts w:cs="Arial"/>
          <w:b/>
          <w:bCs/>
          <w:sz w:val="24"/>
          <w:szCs w:val="24"/>
          <w:lang w:val="en-US" w:eastAsia="ja-JP"/>
        </w:rPr>
      </w:pPr>
      <w:r w:rsidRPr="00E944AD">
        <w:rPr>
          <w:rFonts w:cs="Arial"/>
          <w:b/>
          <w:bCs/>
          <w:sz w:val="24"/>
          <w:szCs w:val="24"/>
        </w:rPr>
        <w:t>Agenda item:</w:t>
      </w:r>
      <w:r w:rsidRPr="00E944AD">
        <w:rPr>
          <w:rFonts w:cs="Arial"/>
          <w:b/>
          <w:bCs/>
          <w:sz w:val="24"/>
        </w:rPr>
        <w:tab/>
      </w:r>
      <w:r w:rsidRPr="00E944AD">
        <w:rPr>
          <w:rFonts w:cs="Arial"/>
          <w:b/>
          <w:bCs/>
          <w:sz w:val="24"/>
        </w:rPr>
        <w:tab/>
      </w:r>
      <w:r w:rsidR="003021D7">
        <w:rPr>
          <w:rFonts w:cs="Arial"/>
          <w:b/>
          <w:bCs/>
          <w:sz w:val="24"/>
        </w:rPr>
        <w:t>8</w:t>
      </w:r>
      <w:r w:rsidR="001F201D" w:rsidRPr="00E944AD">
        <w:rPr>
          <w:rFonts w:cs="Arial"/>
          <w:b/>
          <w:bCs/>
          <w:sz w:val="24"/>
          <w:szCs w:val="24"/>
        </w:rPr>
        <w:t>.</w:t>
      </w:r>
      <w:r w:rsidR="00A613FC" w:rsidRPr="00E944AD">
        <w:rPr>
          <w:rFonts w:cs="Arial"/>
          <w:b/>
          <w:bCs/>
          <w:sz w:val="24"/>
          <w:szCs w:val="24"/>
        </w:rPr>
        <w:t>1</w:t>
      </w:r>
      <w:r w:rsidR="00AC6AF3" w:rsidRPr="00E944AD">
        <w:rPr>
          <w:rFonts w:cs="Arial"/>
          <w:b/>
          <w:bCs/>
          <w:sz w:val="24"/>
          <w:szCs w:val="24"/>
        </w:rPr>
        <w:t>6</w:t>
      </w:r>
      <w:r w:rsidR="00A613FC" w:rsidRPr="00E944AD">
        <w:rPr>
          <w:rFonts w:cs="Arial"/>
          <w:b/>
          <w:bCs/>
          <w:sz w:val="24"/>
          <w:szCs w:val="24"/>
        </w:rPr>
        <w:t>.</w:t>
      </w:r>
      <w:r w:rsidR="003021D7">
        <w:rPr>
          <w:rFonts w:cs="Arial"/>
          <w:b/>
          <w:bCs/>
          <w:sz w:val="24"/>
          <w:szCs w:val="24"/>
        </w:rPr>
        <w:t>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3495B3E"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660AF3">
        <w:rPr>
          <w:rFonts w:ascii="Arial" w:hAnsi="Arial" w:cs="Arial"/>
          <w:b/>
          <w:bCs/>
          <w:sz w:val="24"/>
        </w:rPr>
        <w:t>XR</w:t>
      </w:r>
    </w:p>
    <w:p w14:paraId="7D97F0E4" w14:textId="7C317E4D"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660AF3">
        <w:rPr>
          <w:rFonts w:ascii="Arial" w:hAnsi="Arial" w:cs="Arial"/>
          <w:b/>
          <w:bCs/>
          <w:sz w:val="24"/>
        </w:rPr>
        <w:t>NR_XR_enh</w:t>
      </w:r>
      <w:proofErr w:type="spellEnd"/>
      <w:r w:rsidR="00B3462F" w:rsidRPr="001A335B">
        <w:rPr>
          <w:rFonts w:ascii="Arial" w:hAnsi="Arial" w:cs="Arial"/>
          <w:b/>
          <w:sz w:val="24"/>
        </w:rPr>
        <w:t>-</w:t>
      </w:r>
      <w:r w:rsidR="00A77C73">
        <w:rPr>
          <w:rFonts w:ascii="Arial" w:hAnsi="Arial" w:cs="Arial"/>
          <w:b/>
          <w:sz w:val="24"/>
        </w:rPr>
        <w:t>C</w:t>
      </w:r>
      <w:r w:rsidR="00B3462F" w:rsidRPr="001A335B">
        <w:rPr>
          <w:rFonts w:ascii="Arial" w:hAnsi="Arial" w:cs="Arial"/>
          <w:b/>
          <w:sz w:val="24"/>
        </w:rPr>
        <w:t>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5A3AE9D4" w14:textId="26F9C922" w:rsidR="00CE553D" w:rsidRDefault="00F659A9" w:rsidP="00660AF3">
      <w:bookmarkStart w:id="1" w:name="_Hlk510705081"/>
      <w:r>
        <w:t>RAN1 task was to work on the following objectives of the XR WI [2]:</w:t>
      </w:r>
    </w:p>
    <w:p w14:paraId="7FC5B588" w14:textId="77777777" w:rsidR="00D13CBE" w:rsidRDefault="00F659A9" w:rsidP="00D13CBE">
      <w:pPr>
        <w:pStyle w:val="B1"/>
        <w:rPr>
          <w:color w:val="0070C0"/>
        </w:rPr>
      </w:pPr>
      <w:r w:rsidRPr="00F659A9">
        <w:rPr>
          <w:color w:val="0070C0"/>
        </w:rPr>
        <w:t>-</w:t>
      </w:r>
      <w:r w:rsidRPr="00F659A9">
        <w:rPr>
          <w:color w:val="0070C0"/>
        </w:rPr>
        <w:tab/>
        <w:t>Multiple Configured Grant (CG) PUSCH transmission occasions in a period of a single CG PUSCH configuration (RAN1, RAN2</w:t>
      </w:r>
      <w:proofErr w:type="gramStart"/>
      <w:r w:rsidRPr="00F659A9">
        <w:rPr>
          <w:color w:val="0070C0"/>
        </w:rPr>
        <w:t>);</w:t>
      </w:r>
      <w:proofErr w:type="gramEnd"/>
    </w:p>
    <w:p w14:paraId="3CDD1F8F" w14:textId="77777777" w:rsidR="00D13CBE" w:rsidRDefault="00F659A9" w:rsidP="00D13CBE">
      <w:pPr>
        <w:pStyle w:val="B1"/>
        <w:rPr>
          <w:color w:val="0070C0"/>
        </w:rPr>
      </w:pPr>
      <w:r w:rsidRPr="00F659A9">
        <w:rPr>
          <w:color w:val="0070C0"/>
        </w:rPr>
        <w:t>-</w:t>
      </w:r>
      <w:r w:rsidRPr="00F659A9">
        <w:rPr>
          <w:color w:val="0070C0"/>
        </w:rPr>
        <w:tab/>
        <w:t>Dynamic indication of unused CG PUSCH occasion(s) based on Uplink Control Information (UCI) by the UE (RAN1, RAN2</w:t>
      </w:r>
      <w:proofErr w:type="gramStart"/>
      <w:r w:rsidRPr="00F659A9">
        <w:rPr>
          <w:color w:val="0070C0"/>
        </w:rPr>
        <w:t>);</w:t>
      </w:r>
      <w:proofErr w:type="gramEnd"/>
    </w:p>
    <w:p w14:paraId="591C67E7" w14:textId="5ED21785" w:rsidR="00E056AE" w:rsidRPr="00D13CBE" w:rsidRDefault="0029286C" w:rsidP="00D13CBE">
      <w:pPr>
        <w:pStyle w:val="B1"/>
        <w:ind w:left="0" w:firstLine="0"/>
        <w:rPr>
          <w:color w:val="0070C0"/>
        </w:rPr>
      </w:pPr>
      <w:r w:rsidRPr="00EA763B">
        <w:t xml:space="preserve">The XR UE Features have been discussed in the RAN1 #114. </w:t>
      </w:r>
      <w:r w:rsidR="00C06378" w:rsidRPr="00EA763B">
        <w:t xml:space="preserve">As shown </w:t>
      </w:r>
      <w:r w:rsidR="00C06378">
        <w:t xml:space="preserve">in </w:t>
      </w:r>
      <w:r w:rsidR="006E1C79">
        <w:t xml:space="preserve">the </w:t>
      </w:r>
      <w:r w:rsidR="00C06378">
        <w:t>appendix</w:t>
      </w:r>
      <w:r w:rsidR="006E1C79">
        <w:t>,</w:t>
      </w:r>
      <w:r w:rsidR="00C06378">
        <w:t xml:space="preserve"> </w:t>
      </w:r>
      <w:r w:rsidR="00E056AE">
        <w:t>UE feature groups 50-1 and 50-2, respectively, have been agreed and the details and components are still open</w:t>
      </w:r>
      <w:r w:rsidR="00526A3B">
        <w:t xml:space="preserve"> [1]</w:t>
      </w:r>
      <w:r w:rsidR="00E056AE">
        <w:t>.</w:t>
      </w:r>
    </w:p>
    <w:p w14:paraId="696E0886" w14:textId="25F6FA24" w:rsidR="00F659A9" w:rsidRPr="00F659A9" w:rsidRDefault="00F659A9" w:rsidP="00660AF3">
      <w:r>
        <w:t xml:space="preserve">This contribution </w:t>
      </w:r>
      <w:r w:rsidR="00E056AE">
        <w:t xml:space="preserve">proposes our recommendation for the open issues in the XR FGs. </w:t>
      </w:r>
    </w:p>
    <w:bookmarkEnd w:id="1"/>
    <w:p w14:paraId="68476DBD" w14:textId="08A455B1" w:rsidR="00CE41E8" w:rsidRPr="00CE41E8" w:rsidRDefault="00660AF3" w:rsidP="00CE41E8">
      <w:pPr>
        <w:pStyle w:val="Heading1"/>
      </w:pPr>
      <w:r>
        <w:t>Discussion</w:t>
      </w:r>
    </w:p>
    <w:p w14:paraId="51D8C736" w14:textId="6161DF61" w:rsidR="008C27BA" w:rsidRDefault="002F562C" w:rsidP="00042617">
      <w:r>
        <w:t xml:space="preserve">RAN1 #114 has made some progress on the rel. 18 XR UE features. As shown in the </w:t>
      </w:r>
      <w:r w:rsidR="008C27BA">
        <w:t>T</w:t>
      </w:r>
      <w:r>
        <w:t>able</w:t>
      </w:r>
      <w:r w:rsidR="008C27BA">
        <w:t xml:space="preserve"> 1</w:t>
      </w:r>
      <w:r>
        <w:t xml:space="preserve"> below, two FGs were agreed</w:t>
      </w:r>
      <w:r w:rsidR="0078363C">
        <w:t xml:space="preserve"> upon</w:t>
      </w:r>
      <w:r>
        <w:t xml:space="preserve">, and several descriptions and details are FFS. </w:t>
      </w:r>
    </w:p>
    <w:p w14:paraId="427047AB" w14:textId="523A37E3" w:rsidR="008C27BA" w:rsidRPr="00EA763B" w:rsidRDefault="008C27BA" w:rsidP="00EA763B">
      <w:pPr>
        <w:ind w:left="360"/>
        <w:rPr>
          <w:b/>
          <w:bCs/>
        </w:rPr>
      </w:pPr>
      <w:bookmarkStart w:id="2" w:name="_Hlk146871121"/>
      <w:r w:rsidRPr="00EA763B">
        <w:rPr>
          <w:b/>
          <w:bCs/>
        </w:rPr>
        <w:t>For FG 50-1</w:t>
      </w:r>
    </w:p>
    <w:p w14:paraId="419FF6B2" w14:textId="3E7CECC8" w:rsidR="002F562C" w:rsidRPr="004B49C9" w:rsidRDefault="002F562C" w:rsidP="00EA763B">
      <w:pPr>
        <w:pStyle w:val="ListParagraph"/>
        <w:numPr>
          <w:ilvl w:val="0"/>
          <w:numId w:val="25"/>
        </w:numPr>
        <w:rPr>
          <w:sz w:val="20"/>
          <w:szCs w:val="20"/>
          <w:lang w:val="en-US"/>
        </w:rPr>
      </w:pPr>
      <w:r w:rsidRPr="00EA763B">
        <w:rPr>
          <w:b/>
          <w:bCs/>
          <w:sz w:val="20"/>
          <w:szCs w:val="20"/>
          <w:lang w:val="en-US"/>
        </w:rPr>
        <w:t>FFS1: whether to separate this FG for type-1 and type-2 CG</w:t>
      </w:r>
      <w:r w:rsidR="008C27BA" w:rsidRPr="004B49C9">
        <w:rPr>
          <w:sz w:val="20"/>
          <w:szCs w:val="20"/>
          <w:lang w:val="en-US"/>
        </w:rPr>
        <w:t xml:space="preserve"> – we don’t see a need for separate FGs for Type 1 and 2 CG. We </w:t>
      </w:r>
      <w:r w:rsidR="00F0160F" w:rsidRPr="00F0160F">
        <w:rPr>
          <w:sz w:val="20"/>
          <w:szCs w:val="20"/>
          <w:lang w:val="en-US"/>
        </w:rPr>
        <w:t>recommend</w:t>
      </w:r>
      <w:r w:rsidR="008C27BA" w:rsidRPr="004B49C9">
        <w:rPr>
          <w:sz w:val="20"/>
          <w:szCs w:val="20"/>
          <w:lang w:val="en-US"/>
        </w:rPr>
        <w:t xml:space="preserve"> having them as components within FG 50-1. </w:t>
      </w:r>
      <w:r w:rsidR="003A502D" w:rsidRPr="004B49C9">
        <w:rPr>
          <w:sz w:val="20"/>
          <w:szCs w:val="20"/>
          <w:lang w:val="en-US"/>
        </w:rPr>
        <w:t>Note, t</w:t>
      </w:r>
      <w:r w:rsidR="003A502D">
        <w:rPr>
          <w:sz w:val="20"/>
          <w:szCs w:val="20"/>
          <w:lang w:val="en-US"/>
        </w:rPr>
        <w:t xml:space="preserve">hat </w:t>
      </w:r>
      <w:r w:rsidR="00CE4C44">
        <w:rPr>
          <w:sz w:val="20"/>
          <w:szCs w:val="20"/>
          <w:lang w:val="en-US"/>
        </w:rPr>
        <w:t>similar feature from unlicensed band</w:t>
      </w:r>
      <w:r w:rsidR="00F0160F">
        <w:rPr>
          <w:sz w:val="20"/>
          <w:szCs w:val="20"/>
          <w:lang w:val="en-US"/>
        </w:rPr>
        <w:t>, 10-28,</w:t>
      </w:r>
      <w:r w:rsidR="00CE4C44">
        <w:rPr>
          <w:sz w:val="20"/>
          <w:szCs w:val="20"/>
          <w:lang w:val="en-US"/>
        </w:rPr>
        <w:t xml:space="preserve"> follows the same</w:t>
      </w:r>
      <w:r w:rsidR="00F0160F">
        <w:rPr>
          <w:sz w:val="20"/>
          <w:szCs w:val="20"/>
          <w:lang w:val="en-US"/>
        </w:rPr>
        <w:t xml:space="preserve"> approach.</w:t>
      </w:r>
      <w:r w:rsidR="00EA763B">
        <w:rPr>
          <w:sz w:val="20"/>
          <w:szCs w:val="20"/>
          <w:lang w:val="en-US"/>
        </w:rPr>
        <w:t xml:space="preserve"> </w:t>
      </w:r>
      <w:r w:rsidR="00EA763B" w:rsidRPr="00EA763B">
        <w:rPr>
          <w:sz w:val="20"/>
          <w:szCs w:val="20"/>
          <w:u w:val="single"/>
          <w:lang w:val="en-US"/>
        </w:rPr>
        <w:t>This FFS should be deleted.</w:t>
      </w:r>
    </w:p>
    <w:p w14:paraId="796D5F39" w14:textId="495F4E30" w:rsidR="00E441A4" w:rsidRPr="00EA763B" w:rsidRDefault="002F562C" w:rsidP="00EA763B">
      <w:pPr>
        <w:pStyle w:val="ListParagraph"/>
        <w:numPr>
          <w:ilvl w:val="0"/>
          <w:numId w:val="25"/>
        </w:numPr>
        <w:rPr>
          <w:sz w:val="20"/>
          <w:szCs w:val="20"/>
          <w:u w:val="single"/>
          <w:lang w:val="en-US"/>
        </w:rPr>
      </w:pPr>
      <w:r w:rsidRPr="00EA763B">
        <w:rPr>
          <w:b/>
          <w:bCs/>
          <w:sz w:val="20"/>
          <w:szCs w:val="20"/>
          <w:lang w:val="en-US"/>
        </w:rPr>
        <w:t>FFS2: whether to separate this FG for multiple CG configurations</w:t>
      </w:r>
      <w:r w:rsidR="008C27BA" w:rsidRPr="004B49C9">
        <w:rPr>
          <w:sz w:val="20"/>
          <w:szCs w:val="20"/>
          <w:lang w:val="en-US"/>
        </w:rPr>
        <w:t xml:space="preserve"> –</w:t>
      </w:r>
      <w:r w:rsidR="00D96187">
        <w:rPr>
          <w:sz w:val="20"/>
          <w:szCs w:val="20"/>
          <w:lang w:val="en-US"/>
        </w:rPr>
        <w:t xml:space="preserve"> Following the</w:t>
      </w:r>
      <w:r w:rsidR="00E73E6F">
        <w:rPr>
          <w:sz w:val="20"/>
          <w:szCs w:val="20"/>
          <w:lang w:val="en-US"/>
        </w:rPr>
        <w:t xml:space="preserve"> RAN1</w:t>
      </w:r>
      <w:r w:rsidR="00D96187">
        <w:rPr>
          <w:sz w:val="20"/>
          <w:szCs w:val="20"/>
          <w:lang w:val="en-US"/>
        </w:rPr>
        <w:t xml:space="preserve"> agreement</w:t>
      </w:r>
      <w:r w:rsidR="00DA7B51">
        <w:rPr>
          <w:sz w:val="20"/>
          <w:szCs w:val="20"/>
          <w:lang w:val="en-US"/>
        </w:rPr>
        <w:t xml:space="preserve"> (please, find it below)</w:t>
      </w:r>
      <w:r w:rsidR="00D96187">
        <w:rPr>
          <w:sz w:val="20"/>
          <w:szCs w:val="20"/>
          <w:lang w:val="en-US"/>
        </w:rPr>
        <w:t xml:space="preserve">, </w:t>
      </w:r>
      <w:r w:rsidR="00085D42">
        <w:rPr>
          <w:sz w:val="20"/>
          <w:szCs w:val="20"/>
          <w:lang w:val="en-US"/>
        </w:rPr>
        <w:t xml:space="preserve">we need to choose </w:t>
      </w:r>
      <w:r w:rsidR="00E73E6F">
        <w:rPr>
          <w:sz w:val="20"/>
          <w:szCs w:val="20"/>
          <w:lang w:val="en-US"/>
        </w:rPr>
        <w:t xml:space="preserve">whether this feature is supported (then it is a separate </w:t>
      </w:r>
      <w:r w:rsidR="00F16148">
        <w:rPr>
          <w:sz w:val="20"/>
          <w:szCs w:val="20"/>
          <w:lang w:val="en-US"/>
        </w:rPr>
        <w:t>UE capability</w:t>
      </w:r>
      <w:r w:rsidR="00E73E6F">
        <w:rPr>
          <w:sz w:val="20"/>
          <w:szCs w:val="20"/>
          <w:lang w:val="en-US"/>
        </w:rPr>
        <w:t>) or not supported</w:t>
      </w:r>
      <w:r w:rsidR="00FE1005">
        <w:rPr>
          <w:sz w:val="20"/>
          <w:szCs w:val="20"/>
          <w:lang w:val="en-US"/>
        </w:rPr>
        <w:t>. We propose to introduce a new FG and support multiple active multi-PUSCH CG configurations.</w:t>
      </w:r>
      <w:r w:rsidR="00F90077">
        <w:rPr>
          <w:sz w:val="20"/>
          <w:szCs w:val="20"/>
          <w:lang w:val="en-US"/>
        </w:rPr>
        <w:t xml:space="preserve"> </w:t>
      </w:r>
      <w:r w:rsidR="003641B9" w:rsidRPr="00EA763B">
        <w:rPr>
          <w:sz w:val="20"/>
          <w:szCs w:val="20"/>
          <w:u w:val="single"/>
          <w:lang w:val="en-US"/>
        </w:rPr>
        <w:t xml:space="preserve">Thereby, </w:t>
      </w:r>
      <w:r w:rsidR="00EA763B" w:rsidRPr="00EA763B">
        <w:rPr>
          <w:sz w:val="20"/>
          <w:szCs w:val="20"/>
          <w:u w:val="single"/>
          <w:lang w:val="en-US"/>
        </w:rPr>
        <w:t xml:space="preserve">a new capability with </w:t>
      </w:r>
      <w:r w:rsidR="00F90077" w:rsidRPr="00EA763B">
        <w:rPr>
          <w:sz w:val="20"/>
          <w:szCs w:val="20"/>
          <w:u w:val="single"/>
          <w:lang w:val="en-US"/>
        </w:rPr>
        <w:t>Option 2 is chosen, where the</w:t>
      </w:r>
      <w:r w:rsidRPr="00EA763B">
        <w:rPr>
          <w:sz w:val="20"/>
          <w:szCs w:val="20"/>
          <w:u w:val="single"/>
          <w:lang w:val="en-US"/>
        </w:rPr>
        <w:t xml:space="preserve"> </w:t>
      </w:r>
      <w:r w:rsidR="000B02FC" w:rsidRPr="00EA763B">
        <w:rPr>
          <w:sz w:val="20"/>
          <w:szCs w:val="20"/>
          <w:u w:val="single"/>
          <w:lang w:val="en-US"/>
        </w:rPr>
        <w:t xml:space="preserve">FG 11-9 </w:t>
      </w:r>
      <w:r w:rsidR="00EA763B" w:rsidRPr="00EA763B">
        <w:rPr>
          <w:sz w:val="20"/>
          <w:szCs w:val="20"/>
          <w:u w:val="single"/>
          <w:lang w:val="en-US"/>
        </w:rPr>
        <w:t>could be</w:t>
      </w:r>
      <w:r w:rsidR="000B02FC" w:rsidRPr="00EA763B">
        <w:rPr>
          <w:sz w:val="20"/>
          <w:szCs w:val="20"/>
          <w:u w:val="single"/>
          <w:lang w:val="en-US"/>
        </w:rPr>
        <w:t xml:space="preserve"> of the pre-</w:t>
      </w:r>
      <w:r w:rsidR="00B17C25" w:rsidRPr="00EA763B">
        <w:rPr>
          <w:sz w:val="20"/>
          <w:szCs w:val="20"/>
          <w:u w:val="single"/>
          <w:lang w:val="en-US"/>
        </w:rPr>
        <w:t>requisite</w:t>
      </w:r>
      <w:r w:rsidR="00EA763B">
        <w:rPr>
          <w:sz w:val="20"/>
          <w:szCs w:val="20"/>
          <w:u w:val="single"/>
          <w:lang w:val="en-US"/>
        </w:rPr>
        <w:t xml:space="preserve"> and this FFS can be deleted</w:t>
      </w:r>
      <w:r w:rsidR="000B02FC" w:rsidRPr="00EA763B">
        <w:rPr>
          <w:sz w:val="20"/>
          <w:szCs w:val="20"/>
          <w:u w:val="single"/>
          <w:lang w:val="en-US"/>
        </w:rPr>
        <w:t>.</w:t>
      </w:r>
    </w:p>
    <w:p w14:paraId="056915D7" w14:textId="609AFF69" w:rsidR="002F562C" w:rsidRPr="00E441A4" w:rsidRDefault="002F562C" w:rsidP="00EA763B">
      <w:pPr>
        <w:pStyle w:val="ListParagraph"/>
        <w:numPr>
          <w:ilvl w:val="0"/>
          <w:numId w:val="25"/>
        </w:numPr>
        <w:rPr>
          <w:sz w:val="16"/>
          <w:szCs w:val="16"/>
          <w:lang w:val="en-US"/>
        </w:rPr>
      </w:pPr>
      <w:r w:rsidRPr="00EA763B">
        <w:rPr>
          <w:b/>
          <w:bCs/>
          <w:sz w:val="20"/>
          <w:szCs w:val="20"/>
          <w:lang w:val="en-US"/>
        </w:rPr>
        <w:t>FFS3: whether to separate this FG for shared spectrum</w:t>
      </w:r>
      <w:r w:rsidR="008C27BA" w:rsidRPr="00E441A4">
        <w:rPr>
          <w:sz w:val="20"/>
          <w:szCs w:val="20"/>
          <w:lang w:val="en-US"/>
        </w:rPr>
        <w:t xml:space="preserve"> – we are </w:t>
      </w:r>
      <w:r w:rsidR="009F5D2E" w:rsidRPr="00E441A4">
        <w:rPr>
          <w:sz w:val="20"/>
          <w:szCs w:val="20"/>
          <w:lang w:val="en-US"/>
        </w:rPr>
        <w:t xml:space="preserve">of </w:t>
      </w:r>
      <w:r w:rsidR="008C27BA" w:rsidRPr="00E441A4">
        <w:rPr>
          <w:sz w:val="20"/>
          <w:szCs w:val="20"/>
          <w:lang w:val="en-US"/>
        </w:rPr>
        <w:t xml:space="preserve">the opinion that support </w:t>
      </w:r>
      <w:r w:rsidR="00A52017" w:rsidRPr="00E441A4">
        <w:rPr>
          <w:sz w:val="20"/>
          <w:szCs w:val="20"/>
          <w:lang w:val="en-US"/>
        </w:rPr>
        <w:t>for shared spectrum</w:t>
      </w:r>
      <w:r w:rsidR="00A80AAA" w:rsidRPr="00E441A4">
        <w:rPr>
          <w:sz w:val="20"/>
          <w:szCs w:val="20"/>
          <w:lang w:val="en-US"/>
        </w:rPr>
        <w:t xml:space="preserve"> is part of another FG 10-28</w:t>
      </w:r>
      <w:r w:rsidR="009F5D2E" w:rsidRPr="00E441A4">
        <w:rPr>
          <w:sz w:val="20"/>
          <w:szCs w:val="20"/>
          <w:lang w:val="en-US"/>
        </w:rPr>
        <w:t>,</w:t>
      </w:r>
      <w:r w:rsidR="00A80AAA" w:rsidRPr="00E441A4">
        <w:rPr>
          <w:sz w:val="20"/>
          <w:szCs w:val="20"/>
          <w:lang w:val="en-US"/>
        </w:rPr>
        <w:t xml:space="preserve"> and there is no need to combine these two together</w:t>
      </w:r>
      <w:r w:rsidR="004B3575" w:rsidRPr="00E441A4">
        <w:rPr>
          <w:sz w:val="20"/>
          <w:szCs w:val="20"/>
          <w:lang w:val="en-US"/>
        </w:rPr>
        <w:t>.</w:t>
      </w:r>
      <w:r w:rsidR="00043E90" w:rsidRPr="00E441A4">
        <w:rPr>
          <w:sz w:val="20"/>
          <w:szCs w:val="20"/>
          <w:lang w:val="en-US"/>
        </w:rPr>
        <w:t xml:space="preserve"> </w:t>
      </w:r>
      <w:r w:rsidR="00043E90" w:rsidRPr="00EA763B">
        <w:rPr>
          <w:sz w:val="20"/>
          <w:szCs w:val="20"/>
          <w:u w:val="single"/>
          <w:lang w:val="en-US"/>
        </w:rPr>
        <w:t xml:space="preserve">We propose to remove this </w:t>
      </w:r>
      <w:r w:rsidR="00EA763B">
        <w:rPr>
          <w:sz w:val="20"/>
          <w:szCs w:val="20"/>
          <w:u w:val="single"/>
          <w:lang w:val="en-US"/>
        </w:rPr>
        <w:t>FFS</w:t>
      </w:r>
      <w:r w:rsidR="00043E90" w:rsidRPr="00EA763B">
        <w:rPr>
          <w:sz w:val="20"/>
          <w:szCs w:val="20"/>
          <w:u w:val="single"/>
          <w:lang w:val="en-US"/>
        </w:rPr>
        <w:t>.</w:t>
      </w:r>
    </w:p>
    <w:p w14:paraId="3FE50D56" w14:textId="4E4CAF86" w:rsidR="0082380A" w:rsidRPr="0095412E" w:rsidRDefault="00042617" w:rsidP="00EA763B">
      <w:pPr>
        <w:pStyle w:val="ListParagraph"/>
        <w:numPr>
          <w:ilvl w:val="0"/>
          <w:numId w:val="25"/>
        </w:numPr>
        <w:rPr>
          <w:sz w:val="20"/>
          <w:szCs w:val="20"/>
          <w:lang w:val="en-US"/>
        </w:rPr>
      </w:pPr>
      <w:r w:rsidRPr="00EA763B">
        <w:rPr>
          <w:b/>
          <w:bCs/>
          <w:sz w:val="20"/>
          <w:szCs w:val="20"/>
          <w:lang w:val="en-US"/>
        </w:rPr>
        <w:t>FFS4:  whether to report the maximum supported number of configured CG-PUSCH TOs in one CG period</w:t>
      </w:r>
      <w:r w:rsidR="000C022E">
        <w:rPr>
          <w:sz w:val="20"/>
          <w:szCs w:val="20"/>
          <w:lang w:val="en-US"/>
        </w:rPr>
        <w:t xml:space="preserve"> – RAN1 agreed that </w:t>
      </w:r>
      <w:r w:rsidR="00135456">
        <w:rPr>
          <w:sz w:val="20"/>
          <w:szCs w:val="20"/>
          <w:lang w:val="en-US"/>
        </w:rPr>
        <w:t xml:space="preserve">a </w:t>
      </w:r>
      <w:r w:rsidR="000C022E">
        <w:rPr>
          <w:sz w:val="20"/>
          <w:szCs w:val="20"/>
          <w:lang w:val="en-US"/>
        </w:rPr>
        <w:t>max</w:t>
      </w:r>
      <w:r w:rsidR="00135456">
        <w:rPr>
          <w:sz w:val="20"/>
          <w:szCs w:val="20"/>
          <w:lang w:val="en-US"/>
        </w:rPr>
        <w:t>imum</w:t>
      </w:r>
      <w:r w:rsidR="000C022E">
        <w:rPr>
          <w:sz w:val="20"/>
          <w:szCs w:val="20"/>
          <w:lang w:val="en-US"/>
        </w:rPr>
        <w:t xml:space="preserve"> number of 16 o</w:t>
      </w:r>
      <w:r w:rsidR="00981BB5">
        <w:rPr>
          <w:sz w:val="20"/>
          <w:szCs w:val="20"/>
          <w:lang w:val="en-US"/>
        </w:rPr>
        <w:t>r</w:t>
      </w:r>
      <w:r w:rsidR="000C022E">
        <w:rPr>
          <w:sz w:val="20"/>
          <w:szCs w:val="20"/>
          <w:lang w:val="en-US"/>
        </w:rPr>
        <w:t xml:space="preserve"> 32 is per UE capability</w:t>
      </w:r>
      <w:r w:rsidR="00F4634D">
        <w:rPr>
          <w:sz w:val="20"/>
          <w:szCs w:val="20"/>
          <w:lang w:val="en-US"/>
        </w:rPr>
        <w:t xml:space="preserve">, therefore, </w:t>
      </w:r>
      <w:r w:rsidR="00F4634D" w:rsidRPr="00EA763B">
        <w:rPr>
          <w:sz w:val="20"/>
          <w:szCs w:val="20"/>
          <w:u w:val="single"/>
          <w:lang w:val="en-US"/>
        </w:rPr>
        <w:t>the maximum number</w:t>
      </w:r>
      <w:r w:rsidR="00390B64" w:rsidRPr="00EA763B">
        <w:rPr>
          <w:sz w:val="20"/>
          <w:szCs w:val="20"/>
          <w:u w:val="single"/>
          <w:lang w:val="en-US"/>
        </w:rPr>
        <w:t xml:space="preserve"> of 16 or 32</w:t>
      </w:r>
      <w:r w:rsidR="00F4634D" w:rsidRPr="00EA763B">
        <w:rPr>
          <w:sz w:val="20"/>
          <w:szCs w:val="20"/>
          <w:u w:val="single"/>
          <w:lang w:val="en-US"/>
        </w:rPr>
        <w:t xml:space="preserve"> shall be reported</w:t>
      </w:r>
      <w:r w:rsidR="00F4634D">
        <w:rPr>
          <w:sz w:val="20"/>
          <w:szCs w:val="20"/>
          <w:lang w:val="en-US"/>
        </w:rPr>
        <w:t>.</w:t>
      </w:r>
    </w:p>
    <w:p w14:paraId="4CC937ED" w14:textId="77777777" w:rsidR="00EA763B" w:rsidRDefault="00EA763B" w:rsidP="00EA763B">
      <w:pPr>
        <w:ind w:left="360"/>
        <w:rPr>
          <w:b/>
          <w:bCs/>
        </w:rPr>
      </w:pPr>
    </w:p>
    <w:p w14:paraId="508E40AA" w14:textId="398F62AC" w:rsidR="0082380A" w:rsidRPr="00EA763B" w:rsidRDefault="0082380A" w:rsidP="00EA763B">
      <w:pPr>
        <w:ind w:left="360"/>
        <w:rPr>
          <w:b/>
          <w:bCs/>
        </w:rPr>
      </w:pPr>
      <w:r w:rsidRPr="00EA763B">
        <w:rPr>
          <w:b/>
          <w:bCs/>
        </w:rPr>
        <w:t>For FG 50-2</w:t>
      </w:r>
    </w:p>
    <w:p w14:paraId="41F80901" w14:textId="77777777" w:rsidR="008300BC" w:rsidRPr="00012283" w:rsidRDefault="0082380A" w:rsidP="00EA763B">
      <w:pPr>
        <w:pStyle w:val="ListParagraph"/>
        <w:numPr>
          <w:ilvl w:val="0"/>
          <w:numId w:val="25"/>
        </w:numPr>
        <w:rPr>
          <w:sz w:val="20"/>
          <w:szCs w:val="20"/>
          <w:lang w:val="en-US"/>
        </w:rPr>
      </w:pPr>
      <w:r w:rsidRPr="00EA763B">
        <w:rPr>
          <w:b/>
          <w:bCs/>
          <w:sz w:val="20"/>
          <w:szCs w:val="20"/>
          <w:lang w:val="en-US"/>
        </w:rPr>
        <w:t>FFS</w:t>
      </w:r>
      <w:r w:rsidR="00D354C9" w:rsidRPr="00EA763B">
        <w:rPr>
          <w:b/>
          <w:bCs/>
          <w:sz w:val="20"/>
          <w:szCs w:val="20"/>
          <w:lang w:val="en-US"/>
        </w:rPr>
        <w:t>1:</w:t>
      </w:r>
      <w:r w:rsidRPr="00EA763B">
        <w:rPr>
          <w:b/>
          <w:bCs/>
          <w:sz w:val="20"/>
          <w:szCs w:val="20"/>
          <w:lang w:val="en-US"/>
        </w:rPr>
        <w:t xml:space="preserve"> whether to merge this FG into FG 50-1</w:t>
      </w:r>
      <w:r w:rsidR="009F5D2E" w:rsidRPr="008300BC">
        <w:rPr>
          <w:sz w:val="20"/>
          <w:szCs w:val="20"/>
          <w:lang w:val="en-US"/>
        </w:rPr>
        <w:t>.</w:t>
      </w:r>
      <w:r w:rsidR="00A52017" w:rsidRPr="008300BC">
        <w:rPr>
          <w:sz w:val="20"/>
          <w:szCs w:val="20"/>
          <w:lang w:val="en-US"/>
        </w:rPr>
        <w:t xml:space="preserve"> </w:t>
      </w:r>
      <w:r w:rsidR="00A52017" w:rsidRPr="00EA763B">
        <w:rPr>
          <w:sz w:val="20"/>
          <w:szCs w:val="20"/>
          <w:u w:val="single"/>
          <w:lang w:val="en-US"/>
        </w:rPr>
        <w:t>We strongly believe that a separate FG is necessary for UCI indication of unused CG-PUSCH transmission occasions</w:t>
      </w:r>
      <w:r w:rsidR="00C779A2" w:rsidRPr="008300BC">
        <w:rPr>
          <w:sz w:val="20"/>
          <w:szCs w:val="20"/>
          <w:lang w:val="en-US"/>
        </w:rPr>
        <w:t xml:space="preserve">. </w:t>
      </w:r>
      <w:r w:rsidR="00B54FF9" w:rsidRPr="008300BC">
        <w:rPr>
          <w:sz w:val="20"/>
          <w:szCs w:val="20"/>
          <w:lang w:val="en-US"/>
        </w:rPr>
        <w:t xml:space="preserve">From objectives, UTO-UCI and multi-PUSCH are two different features and RAN1 did not make an agreement to </w:t>
      </w:r>
      <w:r w:rsidR="0041081A" w:rsidRPr="008300BC">
        <w:rPr>
          <w:sz w:val="20"/>
          <w:szCs w:val="20"/>
          <w:lang w:val="en-US"/>
        </w:rPr>
        <w:t>limit UTO-UCI to multi-PUSCH CG only.</w:t>
      </w:r>
      <w:r w:rsidRPr="008300BC">
        <w:rPr>
          <w:sz w:val="20"/>
          <w:szCs w:val="20"/>
          <w:lang w:val="en-US"/>
        </w:rPr>
        <w:t xml:space="preserve"> </w:t>
      </w:r>
    </w:p>
    <w:p w14:paraId="47D34AC8" w14:textId="368BCABD" w:rsidR="0082380A" w:rsidRPr="00012283" w:rsidRDefault="0082380A" w:rsidP="00EA763B">
      <w:pPr>
        <w:pStyle w:val="ListParagraph"/>
        <w:numPr>
          <w:ilvl w:val="0"/>
          <w:numId w:val="25"/>
        </w:numPr>
        <w:rPr>
          <w:sz w:val="20"/>
          <w:szCs w:val="20"/>
          <w:lang w:val="en-US"/>
        </w:rPr>
      </w:pPr>
      <w:r w:rsidRPr="00EA763B">
        <w:rPr>
          <w:b/>
          <w:bCs/>
          <w:sz w:val="20"/>
          <w:szCs w:val="20"/>
          <w:lang w:val="en-US"/>
        </w:rPr>
        <w:t>FFS</w:t>
      </w:r>
      <w:r w:rsidR="00D354C9" w:rsidRPr="00EA763B">
        <w:rPr>
          <w:b/>
          <w:bCs/>
          <w:sz w:val="20"/>
          <w:szCs w:val="20"/>
          <w:lang w:val="en-US"/>
        </w:rPr>
        <w:t>2:</w:t>
      </w:r>
      <w:r w:rsidRPr="00EA763B">
        <w:rPr>
          <w:b/>
          <w:bCs/>
          <w:sz w:val="20"/>
          <w:szCs w:val="20"/>
          <w:lang w:val="en-US"/>
        </w:rPr>
        <w:t xml:space="preserve"> whether to separate this FG for UTO-UCI multiplexing with HARQ-ACK</w:t>
      </w:r>
      <w:r w:rsidR="00A52017" w:rsidRPr="008300BC">
        <w:rPr>
          <w:sz w:val="20"/>
          <w:szCs w:val="20"/>
          <w:lang w:val="en-US"/>
        </w:rPr>
        <w:t>.</w:t>
      </w:r>
      <w:r w:rsidR="00AF6D3B" w:rsidRPr="008300BC">
        <w:rPr>
          <w:sz w:val="20"/>
          <w:szCs w:val="20"/>
          <w:lang w:val="en-US"/>
        </w:rPr>
        <w:t xml:space="preserve"> RAN1 </w:t>
      </w:r>
      <w:r w:rsidR="00DF278F" w:rsidRPr="008300BC">
        <w:rPr>
          <w:sz w:val="20"/>
          <w:szCs w:val="20"/>
          <w:lang w:val="en-US"/>
        </w:rPr>
        <w:t>agreed that there is no consensus on the following:</w:t>
      </w:r>
      <w:r w:rsidR="00F84C7D" w:rsidRPr="008300BC">
        <w:rPr>
          <w:sz w:val="20"/>
          <w:szCs w:val="20"/>
          <w:lang w:val="en-US"/>
        </w:rPr>
        <w:t xml:space="preserve"> “</w:t>
      </w:r>
      <w:r w:rsidR="00F84C7D" w:rsidRPr="00012283">
        <w:rPr>
          <w:sz w:val="20"/>
          <w:szCs w:val="20"/>
          <w:lang w:val="en-US"/>
        </w:rPr>
        <w:t>Introduce a new RRC parameter UTO-UCI-Multiplexing (similar to cg-</w:t>
      </w:r>
      <w:r w:rsidR="00F84C7D" w:rsidRPr="00012283">
        <w:rPr>
          <w:sz w:val="20"/>
          <w:szCs w:val="20"/>
          <w:lang w:val="en-US"/>
        </w:rPr>
        <w:lastRenderedPageBreak/>
        <w:t>UCI-Multiplexing) to enable/disable joint coding of HARQ-ACK and UTO-UCI in a CG PUSCH with the UTO-UCI</w:t>
      </w:r>
      <w:r w:rsidR="00F84C7D" w:rsidRPr="008300BC">
        <w:rPr>
          <w:sz w:val="20"/>
          <w:szCs w:val="20"/>
          <w:lang w:val="en-US"/>
        </w:rPr>
        <w:t>”</w:t>
      </w:r>
      <w:r w:rsidR="00A6387E" w:rsidRPr="008300BC">
        <w:rPr>
          <w:sz w:val="20"/>
          <w:szCs w:val="20"/>
          <w:lang w:val="en-US"/>
        </w:rPr>
        <w:t xml:space="preserve">. </w:t>
      </w:r>
      <w:r w:rsidR="00A6387E" w:rsidRPr="00EA763B">
        <w:rPr>
          <w:sz w:val="20"/>
          <w:szCs w:val="20"/>
          <w:u w:val="single"/>
          <w:lang w:val="en-US"/>
        </w:rPr>
        <w:t>Thus, we propose to make this a component of 50</w:t>
      </w:r>
      <w:r w:rsidR="009C49E3" w:rsidRPr="00EA763B">
        <w:rPr>
          <w:sz w:val="20"/>
          <w:szCs w:val="20"/>
          <w:u w:val="single"/>
          <w:lang w:val="en-US"/>
        </w:rPr>
        <w:t>-2</w:t>
      </w:r>
      <w:r w:rsidR="00EA763B" w:rsidRPr="00EA763B">
        <w:rPr>
          <w:sz w:val="20"/>
          <w:szCs w:val="20"/>
          <w:u w:val="single"/>
          <w:lang w:val="en-US"/>
        </w:rPr>
        <w:t>.</w:t>
      </w:r>
    </w:p>
    <w:bookmarkEnd w:id="2"/>
    <w:p w14:paraId="0791444E" w14:textId="77777777" w:rsidR="00FD2CEA" w:rsidRPr="00042617" w:rsidRDefault="00FD2CEA" w:rsidP="00FD2CEA"/>
    <w:p w14:paraId="2C7FD809" w14:textId="577BA093" w:rsidR="00FD2CEA" w:rsidRDefault="00FD2CEA" w:rsidP="00042617">
      <w:r w:rsidRPr="00FD2CEA">
        <w:t xml:space="preserve">FGs </w:t>
      </w:r>
      <w:r>
        <w:t xml:space="preserve">50-1, </w:t>
      </w:r>
      <w:r w:rsidR="004D7647">
        <w:t>and</w:t>
      </w:r>
      <w:r>
        <w:t xml:space="preserve"> 50-2 </w:t>
      </w:r>
      <w:r w:rsidRPr="00FD2CEA">
        <w:t>should be defined as “per</w:t>
      </w:r>
      <w:r w:rsidR="004D7647">
        <w:t xml:space="preserve"> band</w:t>
      </w:r>
      <w:r w:rsidRPr="00FD2CEA">
        <w:t>” following the same principle used for the Rel-1</w:t>
      </w:r>
      <w:r w:rsidR="004D7647">
        <w:t>6</w:t>
      </w:r>
      <w:r w:rsidRPr="00FD2CEA">
        <w:t xml:space="preserve"> CG-PUSCH FG </w:t>
      </w:r>
      <w:r w:rsidR="004D7647">
        <w:t>10-28.</w:t>
      </w:r>
    </w:p>
    <w:p w14:paraId="2FD4B0AD" w14:textId="77777777" w:rsidR="006817BF" w:rsidRDefault="006817BF" w:rsidP="00042617"/>
    <w:p w14:paraId="002076B2" w14:textId="6E6A7CF1" w:rsidR="006817BF" w:rsidRDefault="006817BF" w:rsidP="00042617">
      <w:r>
        <w:t>Please, find the agreement</w:t>
      </w:r>
      <w:r w:rsidR="00D1027C">
        <w:t>s</w:t>
      </w:r>
      <w:r>
        <w:t xml:space="preserve"> related to</w:t>
      </w:r>
      <w:r w:rsidR="00D1027C">
        <w:t xml:space="preserve"> multi-PUSCH CG and</w:t>
      </w:r>
      <w:r>
        <w:t xml:space="preserve"> multiple active CG configurations below:</w:t>
      </w:r>
    </w:p>
    <w:tbl>
      <w:tblPr>
        <w:tblStyle w:val="TableGrid"/>
        <w:tblW w:w="0" w:type="auto"/>
        <w:tblLook w:val="04A0" w:firstRow="1" w:lastRow="0" w:firstColumn="1" w:lastColumn="0" w:noHBand="0" w:noVBand="1"/>
      </w:tblPr>
      <w:tblGrid>
        <w:gridCol w:w="9629"/>
      </w:tblGrid>
      <w:tr w:rsidR="006817BF" w14:paraId="664CBCC6" w14:textId="77777777" w:rsidTr="006817BF">
        <w:tc>
          <w:tcPr>
            <w:tcW w:w="9629" w:type="dxa"/>
          </w:tcPr>
          <w:p w14:paraId="1216819B" w14:textId="634F4762" w:rsidR="00D1027C" w:rsidRDefault="00D1027C" w:rsidP="00C25B8A">
            <w:pPr>
              <w:rPr>
                <w:lang w:eastAsia="ja-JP"/>
              </w:rPr>
            </w:pPr>
            <w:r w:rsidRPr="00EA763B">
              <w:rPr>
                <w:highlight w:val="green"/>
                <w:lang w:eastAsia="ja-JP"/>
              </w:rPr>
              <w:t>Agreement</w:t>
            </w:r>
          </w:p>
          <w:p w14:paraId="62595BCB" w14:textId="08286E27" w:rsidR="00C25B8A" w:rsidRPr="007969CB" w:rsidRDefault="00C25B8A" w:rsidP="00C25B8A">
            <w:pPr>
              <w:rPr>
                <w:lang w:eastAsia="ja-JP"/>
              </w:rPr>
            </w:pPr>
            <w:r w:rsidRPr="007969CB">
              <w:rPr>
                <w:lang w:eastAsia="ja-JP"/>
              </w:rPr>
              <w:t>Select one of the following options:</w:t>
            </w:r>
          </w:p>
          <w:p w14:paraId="19236DC4" w14:textId="77777777" w:rsidR="00C25B8A" w:rsidRPr="002821DD" w:rsidRDefault="00C25B8A" w:rsidP="00EA763B">
            <w:pPr>
              <w:pStyle w:val="xmsonormal"/>
              <w:numPr>
                <w:ilvl w:val="0"/>
                <w:numId w:val="26"/>
              </w:numPr>
              <w:ind w:hanging="124"/>
              <w:rPr>
                <w:rFonts w:ascii="Times New Roman" w:hAnsi="Times New Roman" w:cs="Times New Roman"/>
                <w:sz w:val="20"/>
                <w:szCs w:val="20"/>
              </w:rPr>
            </w:pPr>
            <w:r w:rsidRPr="002821DD">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sidRPr="002821DD">
              <w:rPr>
                <w:rFonts w:ascii="Times New Roman" w:hAnsi="Times New Roman" w:cs="Times New Roman"/>
                <w:sz w:val="20"/>
                <w:szCs w:val="20"/>
              </w:rPr>
              <w:t>cells</w:t>
            </w:r>
            <w:proofErr w:type="gramEnd"/>
          </w:p>
          <w:p w14:paraId="7F36A4B5" w14:textId="77777777" w:rsidR="00C25B8A" w:rsidRPr="002821DD" w:rsidRDefault="00C25B8A" w:rsidP="00EA763B">
            <w:pPr>
              <w:pStyle w:val="xmsonormal"/>
              <w:numPr>
                <w:ilvl w:val="1"/>
                <w:numId w:val="26"/>
              </w:numPr>
              <w:ind w:left="1163" w:hanging="283"/>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6E59AFE8" w14:textId="77777777" w:rsidR="00C25B8A" w:rsidRPr="002821DD" w:rsidRDefault="00C25B8A" w:rsidP="00EA763B">
            <w:pPr>
              <w:pStyle w:val="xmsonormal"/>
              <w:numPr>
                <w:ilvl w:val="1"/>
                <w:numId w:val="26"/>
              </w:numPr>
              <w:ind w:left="1163" w:hanging="283"/>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01BE56BD" w14:textId="77777777" w:rsidR="00C25B8A" w:rsidRPr="002821DD" w:rsidRDefault="00C25B8A" w:rsidP="00EA763B">
            <w:pPr>
              <w:pStyle w:val="xmsonormal"/>
              <w:numPr>
                <w:ilvl w:val="0"/>
                <w:numId w:val="26"/>
              </w:numPr>
              <w:ind w:hanging="124"/>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7E124315" w14:textId="77777777" w:rsidR="00C25B8A" w:rsidRPr="002821DD" w:rsidRDefault="00C25B8A" w:rsidP="00EA763B">
            <w:pPr>
              <w:pStyle w:val="xmsonormal"/>
              <w:numPr>
                <w:ilvl w:val="1"/>
                <w:numId w:val="26"/>
              </w:numPr>
              <w:ind w:left="1163" w:hanging="283"/>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1DA48634" w14:textId="77777777" w:rsidR="00C25B8A" w:rsidRPr="002821DD" w:rsidRDefault="00C25B8A" w:rsidP="00EA763B">
            <w:pPr>
              <w:pStyle w:val="xmsonormal"/>
              <w:numPr>
                <w:ilvl w:val="1"/>
                <w:numId w:val="26"/>
              </w:numPr>
              <w:ind w:left="1163" w:hanging="283"/>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7D1876E6" w14:textId="77777777" w:rsidR="006817BF" w:rsidRDefault="00C25B8A" w:rsidP="00EA763B">
            <w:pPr>
              <w:pStyle w:val="xmsonormal"/>
              <w:numPr>
                <w:ilvl w:val="0"/>
                <w:numId w:val="26"/>
              </w:numPr>
              <w:ind w:hanging="124"/>
              <w:rPr>
                <w:rFonts w:ascii="Times New Roman" w:hAnsi="Times New Roman" w:cs="Times New Roman"/>
                <w:sz w:val="20"/>
                <w:szCs w:val="20"/>
              </w:rPr>
            </w:pPr>
            <w:r w:rsidRPr="002821DD">
              <w:rPr>
                <w:rFonts w:ascii="Times New Roman" w:hAnsi="Times New Roman" w:cs="Times New Roman"/>
                <w:sz w:val="20"/>
                <w:szCs w:val="20"/>
              </w:rPr>
              <w:t>Option 3: Maximum number of multi-PUSCH CG configuration per BWP of a serving cell is one.</w:t>
            </w:r>
          </w:p>
          <w:p w14:paraId="1E75CBE9" w14:textId="77777777" w:rsidR="00B47EC7" w:rsidRDefault="00B47EC7" w:rsidP="00B47EC7">
            <w:pPr>
              <w:pStyle w:val="xmsonormal"/>
              <w:rPr>
                <w:rFonts w:ascii="Times New Roman" w:hAnsi="Times New Roman" w:cs="Times New Roman"/>
                <w:sz w:val="20"/>
                <w:szCs w:val="20"/>
              </w:rPr>
            </w:pPr>
          </w:p>
          <w:p w14:paraId="5F766584" w14:textId="77777777" w:rsidR="00B47EC7" w:rsidRDefault="00B47EC7" w:rsidP="00B47EC7">
            <w:pPr>
              <w:pStyle w:val="xmsonormal"/>
              <w:rPr>
                <w:rFonts w:ascii="Times New Roman" w:hAnsi="Times New Roman" w:cs="Times New Roman"/>
                <w:sz w:val="20"/>
                <w:szCs w:val="20"/>
              </w:rPr>
            </w:pPr>
            <w:r w:rsidRPr="00EA763B">
              <w:rPr>
                <w:rFonts w:ascii="Times New Roman" w:hAnsi="Times New Roman" w:cs="Times New Roman"/>
                <w:sz w:val="20"/>
                <w:szCs w:val="20"/>
                <w:highlight w:val="green"/>
              </w:rPr>
              <w:t>Agreement</w:t>
            </w:r>
          </w:p>
          <w:p w14:paraId="2378D350" w14:textId="77777777" w:rsidR="00D1027C" w:rsidRDefault="00D1027C" w:rsidP="00B47EC7">
            <w:pPr>
              <w:pStyle w:val="ListParagraph"/>
              <w:spacing w:line="259" w:lineRule="auto"/>
              <w:ind w:left="0"/>
              <w:rPr>
                <w:bCs/>
                <w:sz w:val="20"/>
                <w:szCs w:val="20"/>
                <w:lang w:val="en-US"/>
              </w:rPr>
            </w:pPr>
          </w:p>
          <w:p w14:paraId="743F57E6" w14:textId="5694BF39" w:rsidR="00B47EC7" w:rsidRPr="008300BC" w:rsidRDefault="00B47EC7" w:rsidP="00B47EC7">
            <w:pPr>
              <w:pStyle w:val="ListParagraph"/>
              <w:spacing w:line="259" w:lineRule="auto"/>
              <w:ind w:left="0"/>
              <w:rPr>
                <w:bCs/>
                <w:sz w:val="20"/>
                <w:szCs w:val="20"/>
                <w:lang w:val="en-US"/>
              </w:rPr>
            </w:pPr>
            <w:r w:rsidRPr="008300BC">
              <w:rPr>
                <w:bCs/>
                <w:sz w:val="20"/>
                <w:szCs w:val="20"/>
                <w:lang w:val="en-US"/>
              </w:rPr>
              <w:t>For a multi-PUSCH CG configuration, the range value of the higher layer parameter indicating number of consecutive slots (N in previous agreements) is:</w:t>
            </w:r>
          </w:p>
          <w:p w14:paraId="3D1BF5AF" w14:textId="77777777" w:rsidR="00B47EC7" w:rsidRPr="008300BC" w:rsidRDefault="00B47EC7" w:rsidP="00B47EC7">
            <w:pPr>
              <w:pStyle w:val="ListParagraph"/>
              <w:numPr>
                <w:ilvl w:val="0"/>
                <w:numId w:val="27"/>
              </w:numPr>
              <w:spacing w:line="259" w:lineRule="auto"/>
              <w:ind w:firstLine="400"/>
              <w:contextualSpacing w:val="0"/>
              <w:rPr>
                <w:rFonts w:cs="Times"/>
                <w:sz w:val="20"/>
                <w:szCs w:val="20"/>
              </w:rPr>
            </w:pPr>
            <w:r w:rsidRPr="008300BC">
              <w:rPr>
                <w:rFonts w:cs="Times"/>
                <w:sz w:val="20"/>
                <w:szCs w:val="20"/>
              </w:rPr>
              <w:t xml:space="preserve">Max </w:t>
            </w:r>
            <w:proofErr w:type="spellStart"/>
            <w:r w:rsidRPr="008300BC">
              <w:rPr>
                <w:rFonts w:cs="Times"/>
                <w:sz w:val="20"/>
                <w:szCs w:val="20"/>
              </w:rPr>
              <w:t>value</w:t>
            </w:r>
            <w:proofErr w:type="spellEnd"/>
            <w:r w:rsidRPr="008300BC">
              <w:rPr>
                <w:rFonts w:cs="Times"/>
                <w:sz w:val="20"/>
                <w:szCs w:val="20"/>
              </w:rPr>
              <w:t xml:space="preserve">=16 </w:t>
            </w:r>
            <w:proofErr w:type="spellStart"/>
            <w:r w:rsidRPr="008300BC">
              <w:rPr>
                <w:rFonts w:cs="Times"/>
                <w:sz w:val="20"/>
                <w:szCs w:val="20"/>
              </w:rPr>
              <w:t>or</w:t>
            </w:r>
            <w:proofErr w:type="spellEnd"/>
            <w:r w:rsidRPr="008300BC">
              <w:rPr>
                <w:rFonts w:cs="Times"/>
                <w:sz w:val="20"/>
                <w:szCs w:val="20"/>
              </w:rPr>
              <w:t xml:space="preserve"> 32</w:t>
            </w:r>
          </w:p>
          <w:p w14:paraId="74AD2066" w14:textId="77777777" w:rsidR="00B47EC7" w:rsidRPr="008300BC" w:rsidRDefault="00B47EC7" w:rsidP="00B47EC7">
            <w:pPr>
              <w:pStyle w:val="ListParagraph"/>
              <w:numPr>
                <w:ilvl w:val="1"/>
                <w:numId w:val="27"/>
              </w:numPr>
              <w:spacing w:line="259" w:lineRule="auto"/>
              <w:ind w:firstLine="400"/>
              <w:contextualSpacing w:val="0"/>
              <w:rPr>
                <w:rFonts w:cs="Times"/>
                <w:sz w:val="20"/>
                <w:szCs w:val="20"/>
              </w:rPr>
            </w:pPr>
            <w:proofErr w:type="spellStart"/>
            <w:r w:rsidRPr="008300BC">
              <w:rPr>
                <w:rFonts w:cs="Times"/>
                <w:sz w:val="20"/>
                <w:szCs w:val="20"/>
              </w:rPr>
              <w:t>Up</w:t>
            </w:r>
            <w:proofErr w:type="spellEnd"/>
            <w:r w:rsidRPr="008300BC">
              <w:rPr>
                <w:rFonts w:cs="Times"/>
                <w:sz w:val="20"/>
                <w:szCs w:val="20"/>
              </w:rPr>
              <w:t xml:space="preserve"> to UE </w:t>
            </w:r>
            <w:proofErr w:type="spellStart"/>
            <w:r w:rsidRPr="008300BC">
              <w:rPr>
                <w:rFonts w:cs="Times"/>
                <w:sz w:val="20"/>
                <w:szCs w:val="20"/>
              </w:rPr>
              <w:t>capability</w:t>
            </w:r>
            <w:proofErr w:type="spellEnd"/>
          </w:p>
          <w:p w14:paraId="30C0E37D" w14:textId="77777777" w:rsidR="00B47EC7" w:rsidRPr="008300BC" w:rsidRDefault="00B47EC7" w:rsidP="00B47EC7">
            <w:pPr>
              <w:pStyle w:val="ListParagraph"/>
              <w:numPr>
                <w:ilvl w:val="0"/>
                <w:numId w:val="27"/>
              </w:numPr>
              <w:spacing w:line="259" w:lineRule="auto"/>
              <w:ind w:firstLine="400"/>
              <w:contextualSpacing w:val="0"/>
              <w:rPr>
                <w:rFonts w:cs="Times"/>
                <w:sz w:val="20"/>
                <w:szCs w:val="20"/>
              </w:rPr>
            </w:pPr>
            <w:r w:rsidRPr="008300BC">
              <w:rPr>
                <w:rFonts w:cs="Times"/>
                <w:sz w:val="20"/>
                <w:szCs w:val="20"/>
              </w:rPr>
              <w:t xml:space="preserve">Min </w:t>
            </w:r>
            <w:proofErr w:type="spellStart"/>
            <w:r w:rsidRPr="008300BC">
              <w:rPr>
                <w:rFonts w:cs="Times"/>
                <w:sz w:val="20"/>
                <w:szCs w:val="20"/>
              </w:rPr>
              <w:t>value</w:t>
            </w:r>
            <w:proofErr w:type="spellEnd"/>
            <w:r w:rsidRPr="008300BC">
              <w:rPr>
                <w:rFonts w:cs="Times"/>
                <w:sz w:val="20"/>
                <w:szCs w:val="20"/>
              </w:rPr>
              <w:t>=2</w:t>
            </w:r>
          </w:p>
          <w:p w14:paraId="3ED0AB69" w14:textId="27C14719" w:rsidR="00B47EC7" w:rsidRPr="005D7F9C" w:rsidRDefault="00B47EC7" w:rsidP="008300BC">
            <w:pPr>
              <w:pStyle w:val="xmsonormal"/>
            </w:pPr>
          </w:p>
        </w:tc>
      </w:tr>
    </w:tbl>
    <w:p w14:paraId="0A4AFF5A" w14:textId="1480C9C9" w:rsidR="006817BF" w:rsidRDefault="006817BF" w:rsidP="00042617">
      <w:pPr>
        <w:sectPr w:rsidR="006817BF" w:rsidSect="00660AF3">
          <w:footnotePr>
            <w:numRestart w:val="eachSect"/>
          </w:footnotePr>
          <w:pgSz w:w="11907" w:h="16840" w:code="9"/>
          <w:pgMar w:top="1418" w:right="1134" w:bottom="1134" w:left="1134" w:header="680" w:footer="567" w:gutter="0"/>
          <w:cols w:space="720"/>
          <w:docGrid w:linePitch="272"/>
        </w:sectPr>
      </w:pPr>
    </w:p>
    <w:p w14:paraId="0B3384CA" w14:textId="0CDD4A14" w:rsidR="00E056AE" w:rsidRDefault="00E056AE" w:rsidP="00C06378">
      <w:pPr>
        <w:overflowPunct/>
        <w:autoSpaceDE/>
        <w:autoSpaceDN/>
        <w:adjustRightInd/>
        <w:spacing w:after="0"/>
        <w:jc w:val="center"/>
        <w:textAlignment w:val="auto"/>
      </w:pPr>
    </w:p>
    <w:p w14:paraId="2BB417C2" w14:textId="77777777" w:rsidR="00E056AE" w:rsidRDefault="00E056AE">
      <w:pPr>
        <w:overflowPunct/>
        <w:autoSpaceDE/>
        <w:autoSpaceDN/>
        <w:adjustRightInd/>
        <w:spacing w:after="0"/>
        <w:textAlignment w:val="auto"/>
      </w:pPr>
    </w:p>
    <w:p w14:paraId="1DD44198" w14:textId="77777777" w:rsidR="00E056AE" w:rsidRPr="00240521" w:rsidRDefault="00E056AE">
      <w:pPr>
        <w:overflowPunct/>
        <w:autoSpaceDE/>
        <w:autoSpaceDN/>
        <w:adjustRightInd/>
        <w:spacing w:after="0"/>
        <w:textAlignment w:val="auto"/>
        <w:rPr>
          <w:b/>
          <w:bCs/>
        </w:rPr>
      </w:pPr>
    </w:p>
    <w:p w14:paraId="3E6FB6C6" w14:textId="77777777" w:rsidR="00E056AE" w:rsidRPr="00240521" w:rsidRDefault="00240521" w:rsidP="00240521">
      <w:pPr>
        <w:overflowPunct/>
        <w:autoSpaceDE/>
        <w:autoSpaceDN/>
        <w:adjustRightInd/>
        <w:spacing w:after="0"/>
        <w:jc w:val="center"/>
        <w:textAlignment w:val="auto"/>
        <w:rPr>
          <w:b/>
          <w:bCs/>
        </w:rPr>
      </w:pPr>
      <w:r w:rsidRPr="00240521">
        <w:rPr>
          <w:b/>
          <w:bCs/>
        </w:rPr>
        <w:t>Table 1. UE Feature groups for NR XR enhancements</w:t>
      </w:r>
    </w:p>
    <w:p w14:paraId="0CDCE162" w14:textId="17C3CB47" w:rsidR="00240521" w:rsidRDefault="00240521">
      <w:pPr>
        <w:overflowPunct/>
        <w:autoSpaceDE/>
        <w:autoSpaceDN/>
        <w:adjustRightInd/>
        <w:spacing w:after="0"/>
        <w:textAlignment w:val="auto"/>
      </w:pPr>
    </w:p>
    <w:tbl>
      <w:tblPr>
        <w:tblW w:w="2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13"/>
        <w:gridCol w:w="1394"/>
        <w:gridCol w:w="4982"/>
        <w:gridCol w:w="1514"/>
        <w:gridCol w:w="6"/>
        <w:gridCol w:w="959"/>
        <w:gridCol w:w="1319"/>
        <w:gridCol w:w="1683"/>
        <w:gridCol w:w="1403"/>
        <w:gridCol w:w="1275"/>
        <w:gridCol w:w="1275"/>
        <w:gridCol w:w="1275"/>
        <w:gridCol w:w="1122"/>
        <w:gridCol w:w="7"/>
        <w:gridCol w:w="1701"/>
      </w:tblGrid>
      <w:tr w:rsidR="0028329B" w:rsidRPr="007B5FB0" w14:paraId="28299A42" w14:textId="77777777" w:rsidTr="008805C1">
        <w:trPr>
          <w:trHeight w:val="20"/>
        </w:trPr>
        <w:tc>
          <w:tcPr>
            <w:tcW w:w="1297" w:type="dxa"/>
            <w:tcBorders>
              <w:top w:val="single" w:sz="4" w:space="0" w:color="auto"/>
              <w:left w:val="single" w:sz="4" w:space="0" w:color="auto"/>
              <w:bottom w:val="single" w:sz="4" w:space="0" w:color="auto"/>
              <w:right w:val="single" w:sz="4" w:space="0" w:color="auto"/>
            </w:tcBorders>
            <w:hideMark/>
          </w:tcPr>
          <w:p w14:paraId="024F9CB9"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613" w:type="dxa"/>
            <w:tcBorders>
              <w:top w:val="single" w:sz="4" w:space="0" w:color="auto"/>
              <w:left w:val="single" w:sz="4" w:space="0" w:color="auto"/>
              <w:bottom w:val="single" w:sz="4" w:space="0" w:color="auto"/>
              <w:right w:val="single" w:sz="4" w:space="0" w:color="auto"/>
            </w:tcBorders>
            <w:hideMark/>
          </w:tcPr>
          <w:p w14:paraId="433C1F0D"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394" w:type="dxa"/>
            <w:tcBorders>
              <w:top w:val="single" w:sz="4" w:space="0" w:color="auto"/>
              <w:left w:val="single" w:sz="4" w:space="0" w:color="auto"/>
              <w:bottom w:val="single" w:sz="4" w:space="0" w:color="auto"/>
              <w:right w:val="single" w:sz="4" w:space="0" w:color="auto"/>
            </w:tcBorders>
            <w:hideMark/>
          </w:tcPr>
          <w:p w14:paraId="74801841"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982" w:type="dxa"/>
            <w:tcBorders>
              <w:top w:val="single" w:sz="4" w:space="0" w:color="auto"/>
              <w:left w:val="single" w:sz="4" w:space="0" w:color="auto"/>
              <w:bottom w:val="single" w:sz="4" w:space="0" w:color="auto"/>
              <w:right w:val="single" w:sz="4" w:space="0" w:color="auto"/>
            </w:tcBorders>
            <w:hideMark/>
          </w:tcPr>
          <w:p w14:paraId="712F60FC"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514" w:type="dxa"/>
            <w:tcBorders>
              <w:top w:val="single" w:sz="4" w:space="0" w:color="auto"/>
              <w:left w:val="single" w:sz="4" w:space="0" w:color="auto"/>
              <w:bottom w:val="single" w:sz="4" w:space="0" w:color="auto"/>
              <w:right w:val="single" w:sz="4" w:space="0" w:color="auto"/>
            </w:tcBorders>
            <w:hideMark/>
          </w:tcPr>
          <w:p w14:paraId="41A888A0"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965" w:type="dxa"/>
            <w:gridSpan w:val="2"/>
            <w:tcBorders>
              <w:top w:val="single" w:sz="4" w:space="0" w:color="auto"/>
              <w:left w:val="single" w:sz="4" w:space="0" w:color="auto"/>
              <w:bottom w:val="single" w:sz="4" w:space="0" w:color="auto"/>
              <w:right w:val="single" w:sz="4" w:space="0" w:color="auto"/>
            </w:tcBorders>
            <w:hideMark/>
          </w:tcPr>
          <w:p w14:paraId="798E3D4F"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319" w:type="dxa"/>
            <w:tcBorders>
              <w:top w:val="single" w:sz="4" w:space="0" w:color="auto"/>
              <w:left w:val="single" w:sz="4" w:space="0" w:color="auto"/>
              <w:bottom w:val="single" w:sz="4" w:space="0" w:color="auto"/>
              <w:right w:val="single" w:sz="4" w:space="0" w:color="auto"/>
            </w:tcBorders>
            <w:hideMark/>
          </w:tcPr>
          <w:p w14:paraId="60D30213"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683" w:type="dxa"/>
            <w:tcBorders>
              <w:top w:val="single" w:sz="4" w:space="0" w:color="auto"/>
              <w:left w:val="single" w:sz="4" w:space="0" w:color="auto"/>
              <w:bottom w:val="single" w:sz="4" w:space="0" w:color="auto"/>
              <w:right w:val="single" w:sz="4" w:space="0" w:color="auto"/>
            </w:tcBorders>
            <w:hideMark/>
          </w:tcPr>
          <w:p w14:paraId="1A036ED8" w14:textId="77777777" w:rsidR="00240521" w:rsidRPr="00BA5E7C" w:rsidRDefault="00240521" w:rsidP="0077338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403" w:type="dxa"/>
            <w:tcBorders>
              <w:top w:val="single" w:sz="4" w:space="0" w:color="auto"/>
              <w:left w:val="single" w:sz="4" w:space="0" w:color="auto"/>
              <w:bottom w:val="single" w:sz="4" w:space="0" w:color="auto"/>
              <w:right w:val="single" w:sz="4" w:space="0" w:color="auto"/>
            </w:tcBorders>
            <w:hideMark/>
          </w:tcPr>
          <w:p w14:paraId="10C00314" w14:textId="77777777" w:rsidR="00240521" w:rsidRPr="00BA5E7C" w:rsidRDefault="00240521" w:rsidP="0077338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142C8FE" w14:textId="77777777" w:rsidR="00240521" w:rsidRPr="00BA5E7C" w:rsidRDefault="00240521" w:rsidP="0077338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75" w:type="dxa"/>
            <w:tcBorders>
              <w:top w:val="single" w:sz="4" w:space="0" w:color="auto"/>
              <w:left w:val="single" w:sz="4" w:space="0" w:color="auto"/>
              <w:bottom w:val="single" w:sz="4" w:space="0" w:color="auto"/>
              <w:right w:val="single" w:sz="4" w:space="0" w:color="auto"/>
            </w:tcBorders>
            <w:hideMark/>
          </w:tcPr>
          <w:p w14:paraId="6A2590FC"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275" w:type="dxa"/>
            <w:tcBorders>
              <w:top w:val="single" w:sz="4" w:space="0" w:color="auto"/>
              <w:left w:val="single" w:sz="4" w:space="0" w:color="auto"/>
              <w:bottom w:val="single" w:sz="4" w:space="0" w:color="auto"/>
              <w:right w:val="single" w:sz="4" w:space="0" w:color="auto"/>
            </w:tcBorders>
            <w:hideMark/>
          </w:tcPr>
          <w:p w14:paraId="3E381626"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275" w:type="dxa"/>
            <w:tcBorders>
              <w:top w:val="single" w:sz="4" w:space="0" w:color="auto"/>
              <w:left w:val="single" w:sz="4" w:space="0" w:color="auto"/>
              <w:bottom w:val="single" w:sz="4" w:space="0" w:color="auto"/>
              <w:right w:val="single" w:sz="4" w:space="0" w:color="auto"/>
            </w:tcBorders>
            <w:hideMark/>
          </w:tcPr>
          <w:p w14:paraId="08B67A4A"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122" w:type="dxa"/>
            <w:tcBorders>
              <w:top w:val="single" w:sz="4" w:space="0" w:color="auto"/>
              <w:left w:val="single" w:sz="4" w:space="0" w:color="auto"/>
              <w:bottom w:val="single" w:sz="4" w:space="0" w:color="auto"/>
              <w:right w:val="single" w:sz="4" w:space="0" w:color="auto"/>
            </w:tcBorders>
            <w:hideMark/>
          </w:tcPr>
          <w:p w14:paraId="5B7E0B20"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708" w:type="dxa"/>
            <w:gridSpan w:val="2"/>
            <w:tcBorders>
              <w:top w:val="single" w:sz="4" w:space="0" w:color="auto"/>
              <w:left w:val="single" w:sz="4" w:space="0" w:color="auto"/>
              <w:bottom w:val="single" w:sz="4" w:space="0" w:color="auto"/>
              <w:right w:val="single" w:sz="4" w:space="0" w:color="auto"/>
            </w:tcBorders>
            <w:hideMark/>
          </w:tcPr>
          <w:p w14:paraId="0D7DA4D8" w14:textId="77777777" w:rsidR="00240521" w:rsidRPr="00BA5E7C" w:rsidRDefault="00240521" w:rsidP="007733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8329B" w:rsidRPr="00263855" w14:paraId="38F8A8C5" w14:textId="77777777" w:rsidTr="008805C1">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F0F9AC2" w14:textId="77777777" w:rsidR="0026058A" w:rsidRPr="00FC2EAE" w:rsidRDefault="0026058A" w:rsidP="0026058A">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proofErr w:type="spellStart"/>
            <w:r w:rsidRPr="00B869F4">
              <w:rPr>
                <w:rFonts w:asciiTheme="majorHAnsi" w:hAnsiTheme="majorHAnsi" w:cstheme="majorHAnsi"/>
                <w:color w:val="000000" w:themeColor="text1"/>
                <w:szCs w:val="18"/>
                <w:lang w:val="nl-NL" w:eastAsia="ja-JP"/>
              </w:rPr>
              <w:t>NR_XR_Enh</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4B0FAEF" w14:textId="4525DE65" w:rsidR="0026058A" w:rsidRPr="008924AF" w:rsidRDefault="0026058A" w:rsidP="0026058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50-1</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497A9B2" w14:textId="77777777" w:rsidR="0026058A" w:rsidRPr="00F77EC6" w:rsidRDefault="0026058A" w:rsidP="0026058A">
            <w:pPr>
              <w:pStyle w:val="TAL"/>
              <w:rPr>
                <w:rFonts w:asciiTheme="majorHAnsi" w:hAnsiTheme="majorHAnsi" w:cstheme="majorHAnsi"/>
                <w:color w:val="000000" w:themeColor="text1"/>
                <w:szCs w:val="18"/>
                <w:lang w:eastAsia="zh-CN"/>
              </w:rPr>
            </w:pPr>
            <w:r w:rsidRPr="00F77EC6">
              <w:rPr>
                <w:rFonts w:eastAsia="MS Mincho"/>
                <w:szCs w:val="18"/>
                <w:lang w:val="en-US"/>
              </w:rPr>
              <w:t>Multi-PUSCHs for Configured Grant</w:t>
            </w:r>
          </w:p>
        </w:tc>
        <w:tc>
          <w:tcPr>
            <w:tcW w:w="4982" w:type="dxa"/>
            <w:tcBorders>
              <w:top w:val="single" w:sz="4" w:space="0" w:color="auto"/>
              <w:left w:val="single" w:sz="4" w:space="0" w:color="auto"/>
              <w:bottom w:val="single" w:sz="4" w:space="0" w:color="auto"/>
              <w:right w:val="single" w:sz="4" w:space="0" w:color="auto"/>
            </w:tcBorders>
            <w:shd w:val="clear" w:color="auto" w:fill="auto"/>
          </w:tcPr>
          <w:p w14:paraId="0955E9B5" w14:textId="77777777" w:rsidR="0026058A" w:rsidRPr="00F77EC6" w:rsidRDefault="0026058A" w:rsidP="0026058A">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7CCDC4C8" w14:textId="090B9B5D" w:rsidR="0026058A" w:rsidRPr="00F77EC6" w:rsidRDefault="0026058A" w:rsidP="0026058A">
            <w:pPr>
              <w:rPr>
                <w:rFonts w:ascii="Arial" w:hAnsi="Arial" w:cs="Arial"/>
                <w:sz w:val="18"/>
                <w:szCs w:val="18"/>
              </w:rPr>
            </w:pPr>
            <w:del w:id="3" w:author="Nokia" w:date="2023-09-29T09:00:00Z">
              <w:r w:rsidRPr="00F77EC6" w:rsidDel="00240521">
                <w:rPr>
                  <w:rFonts w:ascii="Arial" w:hAnsi="Arial" w:cs="Arial" w:hint="eastAsia"/>
                  <w:sz w:val="18"/>
                  <w:szCs w:val="18"/>
                  <w:highlight w:val="yellow"/>
                </w:rPr>
                <w:delText>F</w:delText>
              </w:r>
              <w:r w:rsidRPr="00F77EC6" w:rsidDel="00240521">
                <w:rPr>
                  <w:rFonts w:ascii="Arial" w:hAnsi="Arial" w:cs="Arial"/>
                  <w:sz w:val="18"/>
                  <w:szCs w:val="18"/>
                  <w:highlight w:val="yellow"/>
                </w:rPr>
                <w:delText xml:space="preserve">FS whether to separate this FG </w:delText>
              </w:r>
            </w:del>
            <w:del w:id="4" w:author="Nokia" w:date="2023-09-29T09:09:00Z">
              <w:r w:rsidRPr="00F77EC6" w:rsidDel="0026058A">
                <w:rPr>
                  <w:rFonts w:ascii="Arial" w:hAnsi="Arial" w:cs="Arial"/>
                  <w:sz w:val="18"/>
                  <w:szCs w:val="18"/>
                  <w:highlight w:val="yellow"/>
                </w:rPr>
                <w:delText>for type-1 and type-2 CG</w:delText>
              </w:r>
            </w:del>
          </w:p>
          <w:p w14:paraId="7AC64928" w14:textId="47E534DE" w:rsidR="0026058A" w:rsidRPr="00F77EC6" w:rsidDel="0026058A" w:rsidRDefault="0026058A" w:rsidP="0026058A">
            <w:pPr>
              <w:rPr>
                <w:del w:id="5" w:author="Nokia" w:date="2023-09-29T09:01:00Z"/>
                <w:rFonts w:ascii="Arial" w:hAnsi="Arial" w:cs="Arial"/>
                <w:sz w:val="18"/>
                <w:szCs w:val="18"/>
              </w:rPr>
            </w:pPr>
            <w:del w:id="6" w:author="Nokia" w:date="2023-09-29T09:01:00Z">
              <w:r w:rsidRPr="00F77EC6" w:rsidDel="0026058A">
                <w:rPr>
                  <w:rFonts w:ascii="Arial" w:hAnsi="Arial" w:cs="Arial" w:hint="eastAsia"/>
                  <w:sz w:val="18"/>
                  <w:szCs w:val="18"/>
                  <w:highlight w:val="yellow"/>
                </w:rPr>
                <w:delText>F</w:delText>
              </w:r>
              <w:r w:rsidRPr="00F77EC6" w:rsidDel="0026058A">
                <w:rPr>
                  <w:rFonts w:ascii="Arial" w:hAnsi="Arial" w:cs="Arial"/>
                  <w:sz w:val="18"/>
                  <w:szCs w:val="18"/>
                  <w:highlight w:val="yellow"/>
                </w:rPr>
                <w:delText>FS whether to separate this FG for multiple CG configurations</w:delText>
              </w:r>
            </w:del>
          </w:p>
          <w:p w14:paraId="00A5B416" w14:textId="15002BD3" w:rsidR="0026058A" w:rsidRPr="00F77EC6" w:rsidDel="0026058A" w:rsidRDefault="0026058A" w:rsidP="0026058A">
            <w:pPr>
              <w:rPr>
                <w:del w:id="7" w:author="Nokia" w:date="2023-09-29T09:01:00Z"/>
                <w:rFonts w:ascii="Arial" w:hAnsi="Arial" w:cs="Arial"/>
                <w:sz w:val="18"/>
                <w:szCs w:val="18"/>
              </w:rPr>
            </w:pPr>
            <w:del w:id="8" w:author="Nokia" w:date="2023-09-29T09:01:00Z">
              <w:r w:rsidRPr="00F77EC6" w:rsidDel="0026058A">
                <w:rPr>
                  <w:rFonts w:ascii="Arial" w:hAnsi="Arial" w:cs="Arial" w:hint="eastAsia"/>
                  <w:sz w:val="18"/>
                  <w:szCs w:val="18"/>
                  <w:highlight w:val="yellow"/>
                </w:rPr>
                <w:delText>F</w:delText>
              </w:r>
              <w:r w:rsidRPr="00F77EC6" w:rsidDel="0026058A">
                <w:rPr>
                  <w:rFonts w:ascii="Arial" w:hAnsi="Arial" w:cs="Arial"/>
                  <w:sz w:val="18"/>
                  <w:szCs w:val="18"/>
                  <w:highlight w:val="yellow"/>
                </w:rPr>
                <w:delText>FS whether to separate this FG for shared spectrum</w:delText>
              </w:r>
            </w:del>
          </w:p>
          <w:p w14:paraId="737EE77F" w14:textId="278A8715" w:rsidR="0026058A" w:rsidRPr="00F77EC6" w:rsidRDefault="0026058A" w:rsidP="0026058A">
            <w:pPr>
              <w:rPr>
                <w:rFonts w:asciiTheme="majorHAnsi" w:hAnsiTheme="majorHAnsi" w:cstheme="majorHAnsi"/>
                <w:color w:val="000000" w:themeColor="text1"/>
                <w:sz w:val="18"/>
                <w:szCs w:val="18"/>
              </w:rPr>
            </w:pPr>
            <w:del w:id="9" w:author="Nokia" w:date="2023-09-29T09:01:00Z">
              <w:r w:rsidRPr="00F77EC6" w:rsidDel="0026058A">
                <w:rPr>
                  <w:rFonts w:ascii="Arial" w:hAnsi="Arial" w:cs="Arial"/>
                  <w:sz w:val="18"/>
                  <w:szCs w:val="18"/>
                  <w:highlight w:val="yellow"/>
                </w:rPr>
                <w:delText>FFS whether to report m</w:delText>
              </w:r>
            </w:del>
            <w:ins w:id="10" w:author="Nokia" w:date="2023-09-29T09:08:00Z">
              <w:r>
                <w:rPr>
                  <w:rFonts w:ascii="Arial" w:hAnsi="Arial" w:cs="Arial"/>
                  <w:sz w:val="18"/>
                  <w:szCs w:val="18"/>
                  <w:highlight w:val="yellow"/>
                </w:rPr>
                <w:t xml:space="preserve">2. </w:t>
              </w:r>
            </w:ins>
            <w:ins w:id="11" w:author="Nokia" w:date="2023-09-29T09:01:00Z">
              <w:r>
                <w:rPr>
                  <w:rFonts w:ascii="Arial" w:hAnsi="Arial" w:cs="Arial"/>
                  <w:sz w:val="18"/>
                  <w:szCs w:val="18"/>
                  <w:highlight w:val="yellow"/>
                </w:rPr>
                <w:t>M</w:t>
              </w:r>
            </w:ins>
            <w:r w:rsidRPr="00F77EC6">
              <w:rPr>
                <w:rFonts w:ascii="Arial" w:hAnsi="Arial" w:cs="Arial"/>
                <w:sz w:val="18"/>
                <w:szCs w:val="18"/>
                <w:highlight w:val="yellow"/>
              </w:rPr>
              <w:t>aximum supported number of configured CG-PUSCH TOs in one CG period</w:t>
            </w:r>
          </w:p>
        </w:tc>
        <w:tc>
          <w:tcPr>
            <w:tcW w:w="1514" w:type="dxa"/>
            <w:tcBorders>
              <w:top w:val="single" w:sz="4" w:space="0" w:color="auto"/>
              <w:left w:val="single" w:sz="4" w:space="0" w:color="auto"/>
              <w:bottom w:val="single" w:sz="4" w:space="0" w:color="auto"/>
              <w:right w:val="single" w:sz="4" w:space="0" w:color="auto"/>
            </w:tcBorders>
            <w:shd w:val="clear" w:color="auto" w:fill="FFFF00"/>
          </w:tcPr>
          <w:p w14:paraId="6683F270" w14:textId="5A769477" w:rsidR="0026058A" w:rsidRPr="00F77EC6" w:rsidRDefault="0026058A" w:rsidP="008805C1">
            <w:pPr>
              <w:pStyle w:val="Default"/>
              <w:rPr>
                <w:rFonts w:asciiTheme="majorHAnsi" w:eastAsia="MS Mincho" w:hAnsiTheme="majorHAnsi" w:cstheme="majorHAnsi"/>
                <w:color w:val="000000" w:themeColor="text1"/>
                <w:szCs w:val="18"/>
                <w:lang w:eastAsia="ja-JP"/>
              </w:rPr>
            </w:pPr>
            <w:ins w:id="12" w:author="Nokia" w:date="2023-09-29T09:01:00Z">
              <w:r w:rsidRPr="008805C1">
                <w:rPr>
                  <w:color w:val="auto"/>
                  <w:sz w:val="18"/>
                  <w:szCs w:val="18"/>
                </w:rPr>
                <w:t>One or both {5-19, 5-20}</w:t>
              </w:r>
            </w:ins>
          </w:p>
        </w:tc>
        <w:tc>
          <w:tcPr>
            <w:tcW w:w="965" w:type="dxa"/>
            <w:gridSpan w:val="2"/>
            <w:tcBorders>
              <w:top w:val="single" w:sz="4" w:space="0" w:color="auto"/>
              <w:left w:val="single" w:sz="4" w:space="0" w:color="auto"/>
              <w:bottom w:val="single" w:sz="4" w:space="0" w:color="auto"/>
              <w:right w:val="single" w:sz="4" w:space="0" w:color="auto"/>
            </w:tcBorders>
            <w:shd w:val="clear" w:color="auto" w:fill="auto"/>
          </w:tcPr>
          <w:p w14:paraId="6EF8A3E7" w14:textId="77777777" w:rsidR="0026058A" w:rsidRPr="00F77EC6" w:rsidRDefault="0026058A" w:rsidP="0026058A">
            <w:pPr>
              <w:pStyle w:val="TAL"/>
              <w:rPr>
                <w:rFonts w:asciiTheme="majorHAnsi" w:hAnsiTheme="majorHAnsi" w:cstheme="majorHAnsi"/>
                <w:color w:val="000000" w:themeColor="text1"/>
                <w:szCs w:val="18"/>
                <w:lang w:eastAsia="zh-CN"/>
              </w:rPr>
            </w:pPr>
            <w:r w:rsidRPr="00F77EC6">
              <w:rPr>
                <w:rFonts w:cs="Arial"/>
                <w:szCs w:val="18"/>
                <w:lang w:eastAsia="zh-CN"/>
              </w:rPr>
              <w:t>Yes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B4C05D" w14:textId="77777777" w:rsidR="0026058A" w:rsidRPr="00F77EC6" w:rsidRDefault="0026058A" w:rsidP="0026058A">
            <w:pPr>
              <w:pStyle w:val="TAL"/>
              <w:rPr>
                <w:rFonts w:asciiTheme="majorHAnsi" w:hAnsiTheme="majorHAnsi" w:cstheme="majorHAnsi"/>
                <w:color w:val="000000" w:themeColor="text1"/>
                <w:szCs w:val="18"/>
                <w:lang w:eastAsia="ja-JP"/>
              </w:rPr>
            </w:pPr>
            <w:r w:rsidRPr="00F77EC6">
              <w:rPr>
                <w:rFonts w:eastAsia="MS Mincho" w:cs="Arial"/>
                <w:szCs w:val="18"/>
                <w:lang w:eastAsia="ja-JP"/>
              </w:rPr>
              <w:t>N/A</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58449BE8" w14:textId="77777777" w:rsidR="0026058A" w:rsidRPr="00F77EC6" w:rsidRDefault="0026058A" w:rsidP="0026058A">
            <w:pPr>
              <w:pStyle w:val="TAL"/>
              <w:rPr>
                <w:rFonts w:asciiTheme="majorHAnsi" w:hAnsiTheme="majorHAnsi" w:cstheme="majorHAnsi"/>
                <w:color w:val="000000" w:themeColor="text1"/>
                <w:szCs w:val="18"/>
                <w:lang w:val="en-US" w:eastAsia="zh-CN"/>
              </w:rPr>
            </w:pPr>
            <w:r w:rsidRPr="00F77EC6">
              <w:rPr>
                <w:rFonts w:eastAsia="MS Mincho"/>
                <w:szCs w:val="18"/>
              </w:rPr>
              <w:t xml:space="preserve">UE is not able to support </w:t>
            </w:r>
            <w:proofErr w:type="gramStart"/>
            <w:r w:rsidRPr="00F77EC6">
              <w:rPr>
                <w:rFonts w:eastAsia="MS Mincho"/>
                <w:szCs w:val="18"/>
              </w:rPr>
              <w:t>Multi-PUSCHs</w:t>
            </w:r>
            <w:proofErr w:type="gramEnd"/>
            <w:r w:rsidRPr="00F77EC6">
              <w:rPr>
                <w:rFonts w:eastAsia="MS Mincho"/>
                <w:szCs w:val="18"/>
              </w:rPr>
              <w:t xml:space="preserve"> per one period in Configured grant in licensed band</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B1DF13D" w14:textId="7270898E" w:rsidR="0026058A" w:rsidRPr="00F77EC6" w:rsidRDefault="0026058A" w:rsidP="0026058A">
            <w:pPr>
              <w:pStyle w:val="TAL"/>
              <w:rPr>
                <w:rFonts w:asciiTheme="majorHAnsi" w:hAnsiTheme="majorHAnsi" w:cstheme="majorHAnsi"/>
                <w:color w:val="000000" w:themeColor="text1"/>
                <w:szCs w:val="18"/>
                <w:lang w:eastAsia="zh-CN"/>
              </w:rPr>
            </w:pPr>
            <w:ins w:id="13" w:author="Nokia" w:date="2023-09-29T09:02:00Z">
              <w:r>
                <w:rPr>
                  <w:rFonts w:asciiTheme="majorHAnsi" w:hAnsiTheme="majorHAnsi" w:cstheme="majorHAnsi"/>
                  <w:color w:val="000000" w:themeColor="text1"/>
                  <w:szCs w:val="18"/>
                  <w:lang w:eastAsia="zh-CN"/>
                </w:rPr>
                <w:t>Per band</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6BCA8D3" w14:textId="4E4B51FA" w:rsidR="0026058A" w:rsidRPr="00F77EC6" w:rsidRDefault="0026058A" w:rsidP="0026058A">
            <w:pPr>
              <w:pStyle w:val="TAL"/>
              <w:rPr>
                <w:rFonts w:asciiTheme="majorHAnsi" w:hAnsiTheme="majorHAnsi" w:cstheme="majorHAnsi"/>
                <w:color w:val="000000" w:themeColor="text1"/>
                <w:szCs w:val="18"/>
                <w:lang w:eastAsia="ja-JP"/>
              </w:rPr>
            </w:pPr>
            <w:ins w:id="14" w:author="Nokia" w:date="2023-09-29T09:03:00Z">
              <w:r w:rsidRPr="0026058A">
                <w:rPr>
                  <w:rFonts w:eastAsia="Times New Roman" w:cs="Arial"/>
                  <w:szCs w:val="18"/>
                  <w:lang w:val="en-US"/>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EA55D34" w14:textId="3A94D5DD" w:rsidR="0026058A" w:rsidRPr="00F77EC6" w:rsidRDefault="0026058A" w:rsidP="0026058A">
            <w:pPr>
              <w:pStyle w:val="TAL"/>
              <w:rPr>
                <w:rFonts w:asciiTheme="majorHAnsi" w:hAnsiTheme="majorHAnsi" w:cstheme="majorHAnsi"/>
                <w:color w:val="000000" w:themeColor="text1"/>
                <w:szCs w:val="18"/>
                <w:lang w:eastAsia="ja-JP"/>
              </w:rPr>
            </w:pPr>
            <w:ins w:id="15" w:author="Nokia" w:date="2023-09-29T09:03:00Z">
              <w:r w:rsidRPr="0026058A">
                <w:rPr>
                  <w:rFonts w:eastAsia="Times New Roman" w:cs="Arial"/>
                  <w:szCs w:val="18"/>
                  <w:lang w:val="en-US"/>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8F5505C" w14:textId="7ADD444A" w:rsidR="0026058A" w:rsidRPr="00F77EC6" w:rsidRDefault="0026058A" w:rsidP="0026058A">
            <w:pPr>
              <w:pStyle w:val="TAL"/>
              <w:rPr>
                <w:rFonts w:asciiTheme="majorHAnsi" w:hAnsiTheme="majorHAnsi" w:cstheme="majorHAnsi"/>
                <w:color w:val="000000" w:themeColor="text1"/>
                <w:szCs w:val="18"/>
                <w:lang w:eastAsia="ja-JP"/>
              </w:rPr>
            </w:pPr>
            <w:ins w:id="16" w:author="Nokia" w:date="2023-09-29T09:03:00Z">
              <w:r w:rsidRPr="0026058A">
                <w:rPr>
                  <w:rFonts w:eastAsia="Times New Roman" w:cs="Arial"/>
                  <w:szCs w:val="18"/>
                  <w:lang w:val="en-US"/>
                </w:rPr>
                <w:t>N/A</w:t>
              </w:r>
            </w:ins>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618A34E" w14:textId="573BA214" w:rsidR="0026058A" w:rsidRPr="008805C1" w:rsidRDefault="00D13CBE" w:rsidP="0026058A">
            <w:pPr>
              <w:pStyle w:val="TAL"/>
              <w:rPr>
                <w:rFonts w:eastAsia="Times New Roman" w:cs="Arial"/>
                <w:szCs w:val="18"/>
                <w:u w:val="single"/>
                <w:lang w:val="en-US"/>
              </w:rPr>
            </w:pPr>
            <w:ins w:id="17" w:author="Nokia" w:date="2023-09-29T09:22:00Z">
              <w:r w:rsidRPr="008805C1">
                <w:rPr>
                  <w:rFonts w:eastAsia="Times New Roman" w:cs="Arial"/>
                  <w:szCs w:val="18"/>
                  <w:u w:val="single"/>
                  <w:lang w:val="en-US"/>
                </w:rPr>
                <w:t>Maximum s</w:t>
              </w:r>
            </w:ins>
            <w:ins w:id="18" w:author="Nokia" w:date="2023-09-29T09:23:00Z">
              <w:r w:rsidRPr="008805C1">
                <w:rPr>
                  <w:rFonts w:eastAsia="Times New Roman" w:cs="Arial"/>
                  <w:szCs w:val="18"/>
                  <w:u w:val="single"/>
                  <w:lang w:val="en-US"/>
                </w:rPr>
                <w:t>upported number of configured CG-PUSCH TOs in one CG period: {16, 32}</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14:paraId="4A3D9E8F" w14:textId="77777777" w:rsidR="0026058A" w:rsidRPr="00F77EC6" w:rsidRDefault="0026058A" w:rsidP="0026058A">
            <w:pPr>
              <w:pStyle w:val="TAL"/>
              <w:rPr>
                <w:rFonts w:asciiTheme="majorHAnsi" w:hAnsiTheme="majorHAnsi" w:cstheme="majorHAnsi"/>
                <w:color w:val="000000" w:themeColor="text1"/>
                <w:szCs w:val="18"/>
                <w:lang w:eastAsia="ja-JP"/>
              </w:rPr>
            </w:pPr>
            <w:r w:rsidRPr="00F77EC6">
              <w:rPr>
                <w:rFonts w:eastAsia="MS Mincho" w:cs="Arial"/>
                <w:szCs w:val="18"/>
                <w:lang w:eastAsia="ja-JP"/>
              </w:rPr>
              <w:t xml:space="preserve">Optional with capability </w:t>
            </w:r>
            <w:proofErr w:type="spellStart"/>
            <w:r w:rsidRPr="00F77EC6">
              <w:rPr>
                <w:rFonts w:eastAsia="MS Mincho" w:cs="Arial"/>
                <w:szCs w:val="18"/>
                <w:lang w:eastAsia="ja-JP"/>
              </w:rPr>
              <w:t>signaling</w:t>
            </w:r>
            <w:proofErr w:type="spellEnd"/>
          </w:p>
        </w:tc>
      </w:tr>
      <w:tr w:rsidR="00D13CBE" w:rsidRPr="00263855" w14:paraId="4D92DBB1" w14:textId="77777777" w:rsidTr="008805C1">
        <w:trPr>
          <w:trHeight w:val="20"/>
          <w:ins w:id="19" w:author="Nokia" w:date="2023-09-29T09:03:00Z"/>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3EB1A9C" w14:textId="53E7D34D" w:rsidR="0026058A" w:rsidRPr="0026058A" w:rsidRDefault="0026058A" w:rsidP="0026058A">
            <w:pPr>
              <w:pStyle w:val="TAL"/>
              <w:rPr>
                <w:ins w:id="20" w:author="Nokia" w:date="2023-09-29T09:03:00Z"/>
                <w:rFonts w:asciiTheme="majorHAnsi" w:hAnsiTheme="majorHAnsi" w:cstheme="majorHAnsi"/>
                <w:szCs w:val="18"/>
                <w:lang w:val="nl-NL" w:eastAsia="ja-JP"/>
              </w:rPr>
            </w:pPr>
            <w:ins w:id="21" w:author="Nokia" w:date="2023-09-29T09:03:00Z">
              <w:r w:rsidRPr="0026058A">
                <w:rPr>
                  <w:rFonts w:eastAsia="Times New Roman" w:cs="Arial"/>
                  <w:szCs w:val="18"/>
                  <w:lang w:val="nl-NL"/>
                </w:rPr>
                <w:t xml:space="preserve">50. </w:t>
              </w:r>
              <w:proofErr w:type="spellStart"/>
              <w:r w:rsidRPr="0026058A">
                <w:rPr>
                  <w:rFonts w:eastAsia="Times New Roman" w:cs="Arial"/>
                  <w:szCs w:val="18"/>
                  <w:lang w:val="nl-NL"/>
                </w:rPr>
                <w:t>NR_XR_Enh</w:t>
              </w:r>
              <w:proofErr w:type="spellEnd"/>
              <w:r w:rsidRPr="0026058A">
                <w:rPr>
                  <w:rFonts w:eastAsia="Times New Roman" w:cs="Arial"/>
                  <w:szCs w:val="18"/>
                  <w:lang w:val="en-US"/>
                </w:rPr>
                <w:t> </w:t>
              </w:r>
            </w:ins>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7D68BB58" w14:textId="7FA21A65" w:rsidR="0026058A" w:rsidRPr="0026058A" w:rsidRDefault="0026058A" w:rsidP="0026058A">
            <w:pPr>
              <w:pStyle w:val="TAL"/>
              <w:rPr>
                <w:ins w:id="22" w:author="Nokia" w:date="2023-09-29T09:03:00Z"/>
                <w:rFonts w:asciiTheme="majorHAnsi" w:eastAsia="MS Mincho" w:hAnsiTheme="majorHAnsi" w:cstheme="majorHAnsi"/>
                <w:szCs w:val="18"/>
                <w:lang w:eastAsia="ja-JP"/>
              </w:rPr>
            </w:pPr>
            <w:ins w:id="23" w:author="Nokia" w:date="2023-09-29T09:03:00Z">
              <w:r w:rsidRPr="0026058A">
                <w:rPr>
                  <w:rFonts w:eastAsia="Times New Roman" w:cs="Arial"/>
                  <w:szCs w:val="18"/>
                  <w:lang w:val="en-US"/>
                </w:rPr>
                <w:t>50-1a</w:t>
              </w:r>
            </w:ins>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08DB8FCD" w14:textId="77777777" w:rsidR="0026058A" w:rsidRPr="0026058A" w:rsidRDefault="0026058A" w:rsidP="0026058A">
            <w:pPr>
              <w:pStyle w:val="Default"/>
              <w:rPr>
                <w:ins w:id="24" w:author="Nokia" w:date="2023-09-29T09:03:00Z"/>
                <w:color w:val="auto"/>
                <w:sz w:val="18"/>
                <w:szCs w:val="18"/>
              </w:rPr>
            </w:pPr>
            <w:ins w:id="25" w:author="Nokia" w:date="2023-09-29T09:03:00Z">
              <w:r w:rsidRPr="0026058A">
                <w:rPr>
                  <w:color w:val="auto"/>
                  <w:sz w:val="18"/>
                  <w:szCs w:val="18"/>
                </w:rPr>
                <w:t xml:space="preserve">Multiple active </w:t>
              </w:r>
              <w:proofErr w:type="gramStart"/>
              <w:r w:rsidRPr="0026058A">
                <w:rPr>
                  <w:rFonts w:eastAsia="Times New Roman"/>
                  <w:color w:val="auto"/>
                  <w:sz w:val="18"/>
                  <w:szCs w:val="18"/>
                  <w:u w:val="single"/>
                </w:rPr>
                <w:t>Multi-PUSCHs</w:t>
              </w:r>
              <w:proofErr w:type="gramEnd"/>
              <w:r w:rsidRPr="0026058A">
                <w:rPr>
                  <w:rFonts w:eastAsia="Times New Roman"/>
                  <w:color w:val="auto"/>
                  <w:sz w:val="18"/>
                  <w:szCs w:val="18"/>
                  <w:u w:val="single"/>
                </w:rPr>
                <w:t xml:space="preserve"> </w:t>
              </w:r>
              <w:r w:rsidRPr="0026058A">
                <w:rPr>
                  <w:color w:val="auto"/>
                  <w:sz w:val="18"/>
                  <w:szCs w:val="18"/>
                </w:rPr>
                <w:t xml:space="preserve">configured grant configurations for a BWP of a serving cell </w:t>
              </w:r>
            </w:ins>
          </w:p>
          <w:p w14:paraId="35E815A8" w14:textId="77777777" w:rsidR="0026058A" w:rsidRPr="0026058A" w:rsidRDefault="0026058A" w:rsidP="0026058A">
            <w:pPr>
              <w:pStyle w:val="TAL"/>
              <w:rPr>
                <w:ins w:id="26" w:author="Nokia" w:date="2023-09-29T09:03:00Z"/>
                <w:rFonts w:eastAsia="MS Mincho"/>
                <w:szCs w:val="18"/>
                <w:lang w:val="en-US"/>
              </w:rPr>
            </w:pPr>
          </w:p>
        </w:tc>
        <w:tc>
          <w:tcPr>
            <w:tcW w:w="4982" w:type="dxa"/>
            <w:tcBorders>
              <w:top w:val="single" w:sz="4" w:space="0" w:color="auto"/>
              <w:left w:val="single" w:sz="4" w:space="0" w:color="auto"/>
              <w:bottom w:val="single" w:sz="4" w:space="0" w:color="auto"/>
              <w:right w:val="single" w:sz="4" w:space="0" w:color="auto"/>
            </w:tcBorders>
            <w:shd w:val="clear" w:color="auto" w:fill="auto"/>
          </w:tcPr>
          <w:p w14:paraId="118A282E" w14:textId="77777777" w:rsidR="0026058A" w:rsidRPr="0026058A" w:rsidRDefault="0026058A" w:rsidP="0026058A">
            <w:pPr>
              <w:rPr>
                <w:ins w:id="27" w:author="Nokia" w:date="2023-09-29T09:03:00Z"/>
                <w:rFonts w:ascii="Arial" w:eastAsia="Times New Roman" w:hAnsi="Arial" w:cs="Arial"/>
                <w:sz w:val="18"/>
                <w:szCs w:val="18"/>
                <w:u w:val="single"/>
              </w:rPr>
            </w:pPr>
            <w:ins w:id="28" w:author="Nokia" w:date="2023-09-29T09:03:00Z">
              <w:r w:rsidRPr="0026058A">
                <w:rPr>
                  <w:rFonts w:ascii="Arial" w:eastAsia="Times New Roman" w:hAnsi="Arial" w:cs="Arial"/>
                  <w:sz w:val="18"/>
                  <w:szCs w:val="18"/>
                  <w:u w:val="single"/>
                </w:rPr>
                <w:t xml:space="preserve">Component 1: the maximum number of configured/active configured grant configurations per BWP of a serving </w:t>
              </w:r>
              <w:proofErr w:type="gramStart"/>
              <w:r w:rsidRPr="0026058A">
                <w:rPr>
                  <w:rFonts w:ascii="Arial" w:eastAsia="Times New Roman" w:hAnsi="Arial" w:cs="Arial"/>
                  <w:sz w:val="18"/>
                  <w:szCs w:val="18"/>
                  <w:u w:val="single"/>
                </w:rPr>
                <w:t>cell</w:t>
              </w:r>
              <w:proofErr w:type="gramEnd"/>
            </w:ins>
          </w:p>
          <w:p w14:paraId="23939D15" w14:textId="34CBA5F6" w:rsidR="0026058A" w:rsidRPr="00D13CBE" w:rsidRDefault="0026058A" w:rsidP="0026058A">
            <w:pPr>
              <w:rPr>
                <w:ins w:id="29" w:author="Nokia" w:date="2023-09-29T09:03:00Z"/>
                <w:rFonts w:ascii="Arial" w:eastAsia="Times New Roman" w:hAnsi="Arial" w:cs="Arial"/>
                <w:sz w:val="18"/>
                <w:szCs w:val="18"/>
                <w:u w:val="single"/>
              </w:rPr>
            </w:pPr>
            <w:ins w:id="30" w:author="Nokia" w:date="2023-09-29T09:03:00Z">
              <w:r w:rsidRPr="0026058A">
                <w:rPr>
                  <w:rFonts w:ascii="Arial" w:eastAsia="Times New Roman" w:hAnsi="Arial" w:cs="Arial"/>
                  <w:sz w:val="18"/>
                  <w:szCs w:val="18"/>
                  <w:u w:val="single"/>
                </w:rPr>
                <w:t>Component 2: the maximum number of configured/active configured grant configurations across all serving cells</w:t>
              </w:r>
            </w:ins>
          </w:p>
        </w:tc>
        <w:tc>
          <w:tcPr>
            <w:tcW w:w="1520" w:type="dxa"/>
            <w:gridSpan w:val="2"/>
            <w:tcBorders>
              <w:top w:val="single" w:sz="4" w:space="0" w:color="auto"/>
              <w:left w:val="single" w:sz="4" w:space="0" w:color="auto"/>
              <w:bottom w:val="single" w:sz="4" w:space="0" w:color="auto"/>
              <w:right w:val="single" w:sz="4" w:space="0" w:color="auto"/>
            </w:tcBorders>
            <w:shd w:val="clear" w:color="auto" w:fill="FFFF00"/>
          </w:tcPr>
          <w:p w14:paraId="61B80CA0" w14:textId="77777777" w:rsidR="0026058A" w:rsidRPr="0026058A" w:rsidRDefault="0026058A" w:rsidP="0026058A">
            <w:pPr>
              <w:pStyle w:val="Default"/>
              <w:rPr>
                <w:ins w:id="31" w:author="Nokia" w:date="2023-09-29T09:03:00Z"/>
                <w:color w:val="auto"/>
                <w:sz w:val="18"/>
                <w:szCs w:val="18"/>
              </w:rPr>
            </w:pPr>
            <w:ins w:id="32" w:author="Nokia" w:date="2023-09-29T09:03:00Z">
              <w:r w:rsidRPr="0026058A">
                <w:rPr>
                  <w:color w:val="auto"/>
                  <w:sz w:val="18"/>
                  <w:szCs w:val="18"/>
                </w:rPr>
                <w:t xml:space="preserve">One of {5-19, 5-20}, [11-9] </w:t>
              </w:r>
            </w:ins>
          </w:p>
          <w:p w14:paraId="70FDFA4E" w14:textId="77777777" w:rsidR="0026058A" w:rsidRPr="0026058A" w:rsidRDefault="0026058A" w:rsidP="0026058A">
            <w:pPr>
              <w:pStyle w:val="TAL"/>
              <w:rPr>
                <w:ins w:id="33" w:author="Nokia" w:date="2023-09-29T09:03:00Z"/>
                <w:rFonts w:asciiTheme="majorHAnsi" w:eastAsia="MS Mincho" w:hAnsiTheme="majorHAnsi" w:cstheme="majorHAnsi"/>
                <w:szCs w:val="18"/>
                <w:lang w:eastAsia="ja-JP"/>
              </w:rPr>
            </w:pPr>
          </w:p>
        </w:tc>
        <w:tc>
          <w:tcPr>
            <w:tcW w:w="959" w:type="dxa"/>
            <w:tcBorders>
              <w:top w:val="single" w:sz="4" w:space="0" w:color="auto"/>
              <w:left w:val="single" w:sz="4" w:space="0" w:color="auto"/>
              <w:bottom w:val="single" w:sz="4" w:space="0" w:color="auto"/>
              <w:right w:val="single" w:sz="4" w:space="0" w:color="auto"/>
            </w:tcBorders>
            <w:shd w:val="clear" w:color="auto" w:fill="auto"/>
          </w:tcPr>
          <w:p w14:paraId="5A786DB5" w14:textId="7F195330" w:rsidR="0026058A" w:rsidRPr="0026058A" w:rsidRDefault="0026058A" w:rsidP="0026058A">
            <w:pPr>
              <w:pStyle w:val="TAL"/>
              <w:rPr>
                <w:ins w:id="34" w:author="Nokia" w:date="2023-09-29T09:03:00Z"/>
                <w:rFonts w:cs="Arial"/>
                <w:szCs w:val="18"/>
                <w:lang w:eastAsia="zh-CN"/>
              </w:rPr>
            </w:pPr>
            <w:ins w:id="35" w:author="Nokia" w:date="2023-09-29T09:03:00Z">
              <w:r w:rsidRPr="0026058A">
                <w:rPr>
                  <w:rFonts w:eastAsia="Times New Roman" w:cs="Arial"/>
                  <w:szCs w:val="18"/>
                  <w:u w:val="single"/>
                  <w:lang w:val="en-US"/>
                </w:rPr>
                <w:t>Yes</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9159DD5" w14:textId="09996708" w:rsidR="0026058A" w:rsidRPr="0026058A" w:rsidRDefault="0026058A" w:rsidP="0026058A">
            <w:pPr>
              <w:pStyle w:val="TAL"/>
              <w:rPr>
                <w:ins w:id="36" w:author="Nokia" w:date="2023-09-29T09:03:00Z"/>
                <w:rFonts w:eastAsia="MS Mincho" w:cs="Arial"/>
                <w:szCs w:val="18"/>
                <w:lang w:eastAsia="ja-JP"/>
              </w:rPr>
            </w:pPr>
            <w:ins w:id="37" w:author="Nokia" w:date="2023-09-29T09:03:00Z">
              <w:r w:rsidRPr="0026058A">
                <w:rPr>
                  <w:rFonts w:eastAsia="Times New Roman" w:cs="Arial"/>
                  <w:szCs w:val="18"/>
                  <w:u w:val="single"/>
                  <w:lang w:val="en-US"/>
                </w:rPr>
                <w:t>N/A</w:t>
              </w:r>
            </w:ins>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2D54CF7E" w14:textId="5D12447E" w:rsidR="0026058A" w:rsidRPr="0026058A" w:rsidRDefault="0026058A" w:rsidP="0026058A">
            <w:pPr>
              <w:pStyle w:val="TAL"/>
              <w:rPr>
                <w:ins w:id="38" w:author="Nokia" w:date="2023-09-29T09:03:00Z"/>
                <w:rFonts w:eastAsia="MS Mincho"/>
                <w:szCs w:val="18"/>
              </w:rPr>
            </w:pPr>
            <w:ins w:id="39" w:author="Nokia" w:date="2023-09-29T09:03:00Z">
              <w:r w:rsidRPr="0026058A">
                <w:rPr>
                  <w:rFonts w:eastAsia="Times New Roman" w:cs="Arial"/>
                  <w:szCs w:val="18"/>
                  <w:u w:val="single"/>
                  <w:lang w:val="en-US"/>
                </w:rPr>
                <w:t xml:space="preserve">UE is not able to indicate then number of Multi-PUSCHs for a BWP of a serving cell </w:t>
              </w:r>
            </w:ins>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29A8E9D2" w14:textId="20DA8485" w:rsidR="0026058A" w:rsidRPr="0026058A" w:rsidRDefault="0026058A" w:rsidP="0026058A">
            <w:pPr>
              <w:pStyle w:val="TAL"/>
              <w:rPr>
                <w:ins w:id="40" w:author="Nokia" w:date="2023-09-29T09:03:00Z"/>
                <w:rFonts w:asciiTheme="majorHAnsi" w:hAnsiTheme="majorHAnsi" w:cstheme="majorHAnsi"/>
                <w:szCs w:val="18"/>
                <w:lang w:eastAsia="zh-CN"/>
              </w:rPr>
            </w:pPr>
            <w:ins w:id="41" w:author="Nokia" w:date="2023-09-29T09:03:00Z">
              <w:r w:rsidRPr="0026058A">
                <w:rPr>
                  <w:rFonts w:eastAsia="Times New Roman" w:cs="Arial"/>
                  <w:szCs w:val="18"/>
                  <w:lang w:val="en-US"/>
                </w:rPr>
                <w:t>Per band</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01ED6FC" w14:textId="7A1AA79F" w:rsidR="0026058A" w:rsidRPr="0026058A" w:rsidRDefault="0026058A" w:rsidP="0026058A">
            <w:pPr>
              <w:pStyle w:val="TAL"/>
              <w:rPr>
                <w:ins w:id="42" w:author="Nokia" w:date="2023-09-29T09:03:00Z"/>
                <w:rFonts w:asciiTheme="majorHAnsi" w:hAnsiTheme="majorHAnsi" w:cstheme="majorHAnsi"/>
                <w:szCs w:val="18"/>
                <w:lang w:eastAsia="ja-JP"/>
              </w:rPr>
            </w:pPr>
            <w:ins w:id="43" w:author="Nokia" w:date="2023-09-29T09:03:00Z">
              <w:r w:rsidRPr="0026058A">
                <w:rPr>
                  <w:rFonts w:eastAsia="Times New Roman" w:cs="Arial"/>
                  <w:szCs w:val="18"/>
                  <w:lang w:val="en-US"/>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A2A5624" w14:textId="6B9D7FA3" w:rsidR="0026058A" w:rsidRPr="0026058A" w:rsidRDefault="0026058A" w:rsidP="0026058A">
            <w:pPr>
              <w:pStyle w:val="TAL"/>
              <w:rPr>
                <w:ins w:id="44" w:author="Nokia" w:date="2023-09-29T09:03:00Z"/>
                <w:rFonts w:asciiTheme="majorHAnsi" w:hAnsiTheme="majorHAnsi" w:cstheme="majorHAnsi"/>
                <w:szCs w:val="18"/>
                <w:lang w:eastAsia="ja-JP"/>
              </w:rPr>
            </w:pPr>
            <w:ins w:id="45" w:author="Nokia" w:date="2023-09-29T09:03:00Z">
              <w:r w:rsidRPr="0026058A">
                <w:rPr>
                  <w:rFonts w:eastAsia="Times New Roman" w:cs="Arial"/>
                  <w:szCs w:val="18"/>
                  <w:lang w:val="en-US"/>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55377FB0" w14:textId="14367A3E" w:rsidR="0026058A" w:rsidRPr="0026058A" w:rsidRDefault="0026058A" w:rsidP="0026058A">
            <w:pPr>
              <w:pStyle w:val="TAL"/>
              <w:rPr>
                <w:ins w:id="46" w:author="Nokia" w:date="2023-09-29T09:03:00Z"/>
                <w:rFonts w:asciiTheme="majorHAnsi" w:hAnsiTheme="majorHAnsi" w:cstheme="majorHAnsi"/>
                <w:szCs w:val="18"/>
                <w:lang w:eastAsia="ja-JP"/>
              </w:rPr>
            </w:pPr>
            <w:ins w:id="47" w:author="Nokia" w:date="2023-09-29T09:03:00Z">
              <w:r w:rsidRPr="0026058A">
                <w:rPr>
                  <w:rFonts w:eastAsia="Times New Roman" w:cs="Arial"/>
                  <w:szCs w:val="18"/>
                  <w:lang w:val="en-US"/>
                </w:rPr>
                <w:t>N/A</w:t>
              </w:r>
            </w:ins>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4D2A7042" w14:textId="31454E6E" w:rsidR="0026058A" w:rsidRPr="008805C1" w:rsidRDefault="00D13CBE" w:rsidP="0026058A">
            <w:pPr>
              <w:pStyle w:val="TAL"/>
              <w:rPr>
                <w:ins w:id="48" w:author="Nokia" w:date="2023-09-29T09:03:00Z"/>
                <w:rFonts w:eastAsia="Times New Roman" w:cs="Arial"/>
                <w:szCs w:val="18"/>
                <w:u w:val="single"/>
                <w:lang w:val="en-US"/>
              </w:rPr>
            </w:pPr>
            <w:ins w:id="49" w:author="Nokia" w:date="2023-09-29T09:24:00Z">
              <w:r w:rsidRPr="008805C1">
                <w:rPr>
                  <w:rFonts w:eastAsia="Times New Roman" w:cs="Arial"/>
                  <w:szCs w:val="18"/>
                  <w:u w:val="single"/>
                  <w:lang w:val="en-US"/>
                </w:rPr>
                <w:t>Candidate values as in FG 11-9</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216E56" w14:textId="08FC50E7" w:rsidR="0026058A" w:rsidRPr="0026058A" w:rsidRDefault="0026058A" w:rsidP="0026058A">
            <w:pPr>
              <w:pStyle w:val="TAL"/>
              <w:rPr>
                <w:ins w:id="50" w:author="Nokia" w:date="2023-09-29T09:03:00Z"/>
                <w:rFonts w:eastAsia="MS Mincho" w:cs="Arial"/>
                <w:szCs w:val="18"/>
                <w:lang w:eastAsia="ja-JP"/>
              </w:rPr>
            </w:pPr>
            <w:ins w:id="51" w:author="Nokia" w:date="2023-09-29T09:03:00Z">
              <w:r w:rsidRPr="0026058A">
                <w:rPr>
                  <w:rFonts w:eastAsia="Times New Roman" w:cs="Arial"/>
                  <w:szCs w:val="18"/>
                  <w:u w:val="single"/>
                  <w:lang w:val="en-US"/>
                </w:rPr>
                <w:t>Optional with capability signaling</w:t>
              </w:r>
              <w:r w:rsidRPr="0026058A">
                <w:rPr>
                  <w:rFonts w:eastAsia="Times New Roman" w:cs="Arial"/>
                  <w:szCs w:val="18"/>
                  <w:lang w:val="en-US"/>
                </w:rPr>
                <w:t> </w:t>
              </w:r>
            </w:ins>
          </w:p>
        </w:tc>
      </w:tr>
      <w:tr w:rsidR="0028329B" w:rsidRPr="00263855" w14:paraId="4EC2F01F" w14:textId="77777777" w:rsidTr="008805C1">
        <w:trPr>
          <w:trHeight w:val="20"/>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66F58B8" w14:textId="77777777" w:rsidR="0026058A" w:rsidRPr="00263855" w:rsidRDefault="0026058A" w:rsidP="0026058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proofErr w:type="spellStart"/>
            <w:r w:rsidRPr="00B869F4">
              <w:rPr>
                <w:rFonts w:asciiTheme="majorHAnsi" w:hAnsiTheme="majorHAnsi" w:cstheme="majorHAnsi"/>
                <w:color w:val="000000" w:themeColor="text1"/>
                <w:szCs w:val="18"/>
                <w:lang w:val="nl-NL" w:eastAsia="ja-JP"/>
              </w:rPr>
              <w:t>NR_XR_Enh</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8AB6BCC" w14:textId="58D1B184" w:rsidR="0026058A" w:rsidRPr="00263855" w:rsidRDefault="0026058A" w:rsidP="0026058A">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50-2</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35372F7" w14:textId="77777777" w:rsidR="0026058A" w:rsidRPr="00A27A47" w:rsidRDefault="0026058A" w:rsidP="0026058A">
            <w:pPr>
              <w:pStyle w:val="TAL"/>
              <w:rPr>
                <w:rFonts w:asciiTheme="majorHAnsi" w:hAnsiTheme="majorHAnsi" w:cstheme="majorHAnsi"/>
                <w:color w:val="000000" w:themeColor="text1"/>
                <w:szCs w:val="18"/>
                <w:lang w:eastAsia="zh-CN"/>
              </w:rPr>
            </w:pPr>
            <w:r w:rsidRPr="00A27A47">
              <w:rPr>
                <w:rFonts w:eastAsia="MS Mincho"/>
                <w:szCs w:val="18"/>
                <w:lang w:val="en-US"/>
              </w:rPr>
              <w:t>UCI indication of unused CG-PUSCH transmission occasions</w:t>
            </w:r>
          </w:p>
        </w:tc>
        <w:tc>
          <w:tcPr>
            <w:tcW w:w="4982" w:type="dxa"/>
            <w:tcBorders>
              <w:top w:val="single" w:sz="4" w:space="0" w:color="auto"/>
              <w:left w:val="single" w:sz="4" w:space="0" w:color="auto"/>
              <w:bottom w:val="single" w:sz="4" w:space="0" w:color="auto"/>
              <w:right w:val="single" w:sz="4" w:space="0" w:color="auto"/>
            </w:tcBorders>
            <w:shd w:val="clear" w:color="auto" w:fill="auto"/>
          </w:tcPr>
          <w:p w14:paraId="036E18E5" w14:textId="77777777" w:rsidR="0026058A" w:rsidRPr="00A27A47" w:rsidRDefault="0026058A" w:rsidP="0026058A">
            <w:pPr>
              <w:rPr>
                <w:rFonts w:ascii="Arial" w:hAnsi="Arial" w:cs="Arial"/>
                <w:sz w:val="18"/>
                <w:szCs w:val="18"/>
              </w:rPr>
            </w:pPr>
            <w:r w:rsidRPr="00A27A47">
              <w:rPr>
                <w:rFonts w:ascii="Arial" w:hAnsi="Arial" w:cs="Arial"/>
                <w:sz w:val="18"/>
                <w:szCs w:val="18"/>
              </w:rPr>
              <w:t>1. Multiplexing of the Unused transmission occasions UCI (UTO-UCI) on a CG-PUSCH</w:t>
            </w:r>
          </w:p>
          <w:p w14:paraId="54D3D69F" w14:textId="2726653A" w:rsidR="0026058A" w:rsidRPr="00A27A47" w:rsidDel="00D13CBE" w:rsidRDefault="0026058A" w:rsidP="0026058A">
            <w:pPr>
              <w:rPr>
                <w:del w:id="52" w:author="Nokia" w:date="2023-09-29T09:25:00Z"/>
                <w:rFonts w:ascii="Arial" w:hAnsi="Arial" w:cs="Arial"/>
                <w:sz w:val="18"/>
                <w:szCs w:val="18"/>
                <w:highlight w:val="yellow"/>
              </w:rPr>
            </w:pPr>
            <w:del w:id="53" w:author="Nokia" w:date="2023-09-29T09:25:00Z">
              <w:r w:rsidRPr="00A27A47" w:rsidDel="00D13CBE">
                <w:rPr>
                  <w:rFonts w:ascii="Arial" w:hAnsi="Arial" w:cs="Arial" w:hint="eastAsia"/>
                  <w:sz w:val="18"/>
                  <w:szCs w:val="18"/>
                  <w:highlight w:val="yellow"/>
                </w:rPr>
                <w:delText>F</w:delText>
              </w:r>
              <w:r w:rsidRPr="00A27A47" w:rsidDel="00D13CBE">
                <w:rPr>
                  <w:rFonts w:ascii="Arial" w:hAnsi="Arial" w:cs="Arial"/>
                  <w:sz w:val="18"/>
                  <w:szCs w:val="18"/>
                  <w:highlight w:val="yellow"/>
                </w:rPr>
                <w:delText>FS whether to merge this FG into FG 50-1</w:delText>
              </w:r>
            </w:del>
          </w:p>
          <w:p w14:paraId="4D083802" w14:textId="77777777" w:rsidR="008805C1" w:rsidRDefault="0026058A" w:rsidP="0026058A">
            <w:pPr>
              <w:rPr>
                <w:ins w:id="54" w:author="Nokia" w:date="2023-09-29T17:51:00Z"/>
                <w:rFonts w:ascii="Arial" w:hAnsi="Arial" w:cs="Arial"/>
                <w:sz w:val="18"/>
                <w:szCs w:val="18"/>
              </w:rPr>
            </w:pPr>
            <w:del w:id="55" w:author="Nokia" w:date="2023-09-29T09:25:00Z">
              <w:r w:rsidRPr="00A27A47" w:rsidDel="00D13CBE">
                <w:rPr>
                  <w:rFonts w:ascii="Arial" w:hAnsi="Arial" w:cs="Arial" w:hint="eastAsia"/>
                  <w:sz w:val="18"/>
                  <w:szCs w:val="18"/>
                  <w:highlight w:val="yellow"/>
                </w:rPr>
                <w:delText>F</w:delText>
              </w:r>
              <w:r w:rsidRPr="00A27A47" w:rsidDel="00D13CBE">
                <w:rPr>
                  <w:rFonts w:ascii="Arial" w:hAnsi="Arial" w:cs="Arial"/>
                  <w:sz w:val="18"/>
                  <w:szCs w:val="18"/>
                  <w:highlight w:val="yellow"/>
                </w:rPr>
                <w:delText>FS whether to separate this FG for UTO-UCI multiplexing with HARQ-ACK</w:delText>
              </w:r>
            </w:del>
          </w:p>
          <w:p w14:paraId="15FC5C03" w14:textId="402B0268" w:rsidR="0026058A" w:rsidRPr="00A27A47" w:rsidRDefault="00D13CBE" w:rsidP="0026058A">
            <w:pPr>
              <w:rPr>
                <w:rFonts w:asciiTheme="majorHAnsi" w:hAnsiTheme="majorHAnsi" w:cstheme="majorHAnsi"/>
                <w:color w:val="000000" w:themeColor="text1"/>
                <w:sz w:val="18"/>
                <w:szCs w:val="18"/>
              </w:rPr>
            </w:pPr>
            <w:ins w:id="56" w:author="Nokia" w:date="2023-09-29T09:25:00Z">
              <w:r>
                <w:rPr>
                  <w:rFonts w:ascii="Arial" w:hAnsi="Arial" w:cs="Arial"/>
                  <w:sz w:val="18"/>
                  <w:szCs w:val="18"/>
                </w:rPr>
                <w:t>2. Multiplexing UTO-UCI with HARQ-ACK</w:t>
              </w:r>
            </w:ins>
          </w:p>
        </w:tc>
        <w:tc>
          <w:tcPr>
            <w:tcW w:w="1514" w:type="dxa"/>
            <w:tcBorders>
              <w:top w:val="single" w:sz="4" w:space="0" w:color="auto"/>
              <w:left w:val="single" w:sz="4" w:space="0" w:color="auto"/>
              <w:bottom w:val="single" w:sz="4" w:space="0" w:color="auto"/>
              <w:right w:val="single" w:sz="4" w:space="0" w:color="auto"/>
            </w:tcBorders>
            <w:shd w:val="clear" w:color="auto" w:fill="FFFF00"/>
          </w:tcPr>
          <w:p w14:paraId="0D629C76" w14:textId="4D824766" w:rsidR="0026058A" w:rsidRPr="00A27A47" w:rsidRDefault="0026058A" w:rsidP="008805C1">
            <w:pPr>
              <w:pStyle w:val="Default"/>
              <w:rPr>
                <w:rFonts w:asciiTheme="majorHAnsi" w:eastAsia="MS Mincho" w:hAnsiTheme="majorHAnsi" w:cstheme="majorHAnsi"/>
                <w:color w:val="000000" w:themeColor="text1"/>
                <w:szCs w:val="18"/>
                <w:lang w:eastAsia="ja-JP"/>
              </w:rPr>
            </w:pPr>
            <w:ins w:id="57" w:author="Nokia" w:date="2023-09-29T09:01:00Z">
              <w:r w:rsidRPr="008805C1">
                <w:rPr>
                  <w:color w:val="auto"/>
                  <w:sz w:val="18"/>
                  <w:szCs w:val="18"/>
                </w:rPr>
                <w:t>One or both {5-19, 5-20}</w:t>
              </w:r>
            </w:ins>
          </w:p>
        </w:tc>
        <w:tc>
          <w:tcPr>
            <w:tcW w:w="965" w:type="dxa"/>
            <w:gridSpan w:val="2"/>
            <w:tcBorders>
              <w:top w:val="single" w:sz="4" w:space="0" w:color="auto"/>
              <w:left w:val="single" w:sz="4" w:space="0" w:color="auto"/>
              <w:bottom w:val="single" w:sz="4" w:space="0" w:color="auto"/>
              <w:right w:val="single" w:sz="4" w:space="0" w:color="auto"/>
            </w:tcBorders>
            <w:shd w:val="clear" w:color="auto" w:fill="auto"/>
          </w:tcPr>
          <w:p w14:paraId="1B190547" w14:textId="77777777" w:rsidR="0026058A" w:rsidRPr="00A27A47" w:rsidRDefault="0026058A" w:rsidP="0026058A">
            <w:pPr>
              <w:pStyle w:val="TAL"/>
              <w:rPr>
                <w:rFonts w:asciiTheme="majorHAnsi" w:hAnsiTheme="majorHAnsi" w:cstheme="majorHAnsi"/>
                <w:color w:val="000000" w:themeColor="text1"/>
                <w:szCs w:val="18"/>
                <w:lang w:eastAsia="zh-CN"/>
              </w:rPr>
            </w:pPr>
            <w:r w:rsidRPr="00A27A47">
              <w:rPr>
                <w:rFonts w:cs="Arial"/>
                <w:szCs w:val="18"/>
                <w:lang w:eastAsia="zh-CN"/>
              </w:rPr>
              <w:t>Yes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9EC474A" w14:textId="77777777" w:rsidR="0026058A" w:rsidRPr="00A27A47" w:rsidRDefault="0026058A" w:rsidP="0026058A">
            <w:pPr>
              <w:pStyle w:val="TAL"/>
              <w:rPr>
                <w:rFonts w:asciiTheme="majorHAnsi" w:hAnsiTheme="majorHAnsi" w:cstheme="majorHAnsi"/>
                <w:color w:val="000000" w:themeColor="text1"/>
                <w:szCs w:val="18"/>
                <w:lang w:eastAsia="ja-JP"/>
              </w:rPr>
            </w:pPr>
            <w:r w:rsidRPr="00A27A47">
              <w:rPr>
                <w:rFonts w:eastAsia="MS Mincho" w:cs="Arial"/>
                <w:szCs w:val="18"/>
                <w:lang w:eastAsia="ja-JP"/>
              </w:rPr>
              <w:t>N/A</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6877BB32" w14:textId="77777777" w:rsidR="0026058A" w:rsidRPr="00A27A47" w:rsidRDefault="0026058A" w:rsidP="0026058A">
            <w:pPr>
              <w:pStyle w:val="TAL"/>
              <w:rPr>
                <w:rFonts w:asciiTheme="majorHAnsi" w:hAnsiTheme="majorHAnsi" w:cstheme="majorHAnsi"/>
                <w:color w:val="000000" w:themeColor="text1"/>
                <w:szCs w:val="18"/>
                <w:lang w:val="en-US" w:eastAsia="zh-CN"/>
              </w:rPr>
            </w:pPr>
            <w:r w:rsidRPr="00A27A47">
              <w:rPr>
                <w:rFonts w:cs="Arial"/>
                <w:szCs w:val="18"/>
                <w:lang w:val="en-US" w:eastAsia="zh-CN"/>
              </w:rPr>
              <w:t>UE is not able to indicate the unused resources in CG</w:t>
            </w:r>
          </w:p>
        </w:tc>
        <w:tc>
          <w:tcPr>
            <w:tcW w:w="1403" w:type="dxa"/>
            <w:tcBorders>
              <w:top w:val="single" w:sz="4" w:space="0" w:color="auto"/>
              <w:left w:val="single" w:sz="4" w:space="0" w:color="auto"/>
              <w:bottom w:val="single" w:sz="4" w:space="0" w:color="auto"/>
              <w:right w:val="single" w:sz="4" w:space="0" w:color="auto"/>
            </w:tcBorders>
            <w:shd w:val="clear" w:color="auto" w:fill="FFFF00"/>
          </w:tcPr>
          <w:p w14:paraId="54555AC9" w14:textId="0739D9AF" w:rsidR="0026058A" w:rsidRPr="00A27A47" w:rsidRDefault="0026058A" w:rsidP="0026058A">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988A0E4" w14:textId="5F8E1B67" w:rsidR="0026058A" w:rsidRPr="00A27A47" w:rsidRDefault="0026058A" w:rsidP="0026058A">
            <w:pPr>
              <w:pStyle w:val="TAL"/>
              <w:rPr>
                <w:rFonts w:asciiTheme="majorHAnsi" w:hAnsiTheme="majorHAnsi" w:cstheme="majorHAnsi"/>
                <w:color w:val="000000" w:themeColor="text1"/>
                <w:szCs w:val="18"/>
                <w:lang w:eastAsia="ja-JP"/>
              </w:rPr>
            </w:pPr>
            <w:ins w:id="58" w:author="Nokia" w:date="2023-09-29T09:03:00Z">
              <w:r w:rsidRPr="0026058A">
                <w:rPr>
                  <w:rFonts w:eastAsia="Times New Roman" w:cs="Arial"/>
                  <w:szCs w:val="18"/>
                  <w:lang w:val="en-US"/>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39913CCB" w14:textId="69BE1F00" w:rsidR="0026058A" w:rsidRPr="00A27A47" w:rsidRDefault="0026058A" w:rsidP="0026058A">
            <w:pPr>
              <w:pStyle w:val="TAL"/>
              <w:rPr>
                <w:rFonts w:asciiTheme="majorHAnsi" w:hAnsiTheme="majorHAnsi" w:cstheme="majorHAnsi"/>
                <w:color w:val="000000" w:themeColor="text1"/>
                <w:szCs w:val="18"/>
                <w:lang w:eastAsia="ja-JP"/>
              </w:rPr>
            </w:pPr>
            <w:ins w:id="59" w:author="Nokia" w:date="2023-09-29T09:03:00Z">
              <w:r w:rsidRPr="0026058A">
                <w:rPr>
                  <w:rFonts w:eastAsia="Times New Roman" w:cs="Arial"/>
                  <w:szCs w:val="18"/>
                  <w:lang w:val="en-US"/>
                </w:rPr>
                <w:t>N/A</w:t>
              </w:r>
            </w:ins>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3D61C27" w14:textId="3DB82202" w:rsidR="0026058A" w:rsidRPr="00A27A47" w:rsidRDefault="0026058A" w:rsidP="0026058A">
            <w:pPr>
              <w:pStyle w:val="TAL"/>
              <w:rPr>
                <w:rFonts w:asciiTheme="majorHAnsi" w:hAnsiTheme="majorHAnsi" w:cstheme="majorHAnsi"/>
                <w:color w:val="000000" w:themeColor="text1"/>
                <w:szCs w:val="18"/>
                <w:lang w:eastAsia="ja-JP"/>
              </w:rPr>
            </w:pPr>
            <w:ins w:id="60" w:author="Nokia" w:date="2023-09-29T09:03:00Z">
              <w:r w:rsidRPr="0026058A">
                <w:rPr>
                  <w:rFonts w:eastAsia="Times New Roman" w:cs="Arial"/>
                  <w:szCs w:val="18"/>
                  <w:lang w:val="en-US"/>
                </w:rPr>
                <w:t>N/A</w:t>
              </w:r>
            </w:ins>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802C6EF" w14:textId="77777777" w:rsidR="0026058A" w:rsidRPr="00A27A47" w:rsidRDefault="0026058A" w:rsidP="0026058A">
            <w:pPr>
              <w:pStyle w:val="TAL"/>
              <w:rPr>
                <w:rFonts w:asciiTheme="majorHAnsi" w:hAnsiTheme="majorHAnsi" w:cstheme="majorHAnsi"/>
                <w:color w:val="000000" w:themeColor="text1"/>
                <w:szCs w:val="18"/>
              </w:rPr>
            </w:pP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tcPr>
          <w:p w14:paraId="3D966C3B" w14:textId="77777777" w:rsidR="0026058A" w:rsidRPr="00A27A47" w:rsidRDefault="0026058A" w:rsidP="0026058A">
            <w:pPr>
              <w:pStyle w:val="TAL"/>
              <w:rPr>
                <w:rFonts w:asciiTheme="majorHAnsi" w:hAnsiTheme="majorHAnsi" w:cstheme="majorHAnsi"/>
                <w:color w:val="000000" w:themeColor="text1"/>
                <w:szCs w:val="18"/>
                <w:lang w:eastAsia="ja-JP"/>
              </w:rPr>
            </w:pPr>
            <w:r w:rsidRPr="00A27A47">
              <w:rPr>
                <w:rFonts w:eastAsia="MS Mincho" w:cs="Arial"/>
                <w:szCs w:val="18"/>
                <w:lang w:eastAsia="ja-JP"/>
              </w:rPr>
              <w:t xml:space="preserve">Optional with capability </w:t>
            </w:r>
            <w:proofErr w:type="spellStart"/>
            <w:r w:rsidRPr="00A27A47">
              <w:rPr>
                <w:rFonts w:eastAsia="MS Mincho" w:cs="Arial"/>
                <w:szCs w:val="18"/>
                <w:lang w:eastAsia="ja-JP"/>
              </w:rPr>
              <w:t>signaling</w:t>
            </w:r>
            <w:proofErr w:type="spellEnd"/>
          </w:p>
        </w:tc>
      </w:tr>
    </w:tbl>
    <w:p w14:paraId="55AA536F" w14:textId="77777777" w:rsidR="00240521" w:rsidRDefault="00240521">
      <w:pPr>
        <w:overflowPunct/>
        <w:autoSpaceDE/>
        <w:autoSpaceDN/>
        <w:adjustRightInd/>
        <w:spacing w:after="0"/>
        <w:textAlignment w:val="auto"/>
        <w:sectPr w:rsidR="00240521" w:rsidSect="00240521">
          <w:footnotePr>
            <w:numRestart w:val="eachSect"/>
          </w:footnotePr>
          <w:pgSz w:w="23811" w:h="16838" w:orient="landscape" w:code="8"/>
          <w:pgMar w:top="1134" w:right="1418" w:bottom="1134" w:left="1134" w:header="680" w:footer="567" w:gutter="0"/>
          <w:cols w:space="720"/>
          <w:docGrid w:linePitch="272"/>
        </w:sectPr>
      </w:pPr>
    </w:p>
    <w:p w14:paraId="29E33053" w14:textId="43F397C3" w:rsidR="00E056AE" w:rsidRDefault="00E056AE" w:rsidP="00E056AE">
      <w:pPr>
        <w:rPr>
          <w:lang w:val="en-US"/>
        </w:rPr>
      </w:pPr>
    </w:p>
    <w:p w14:paraId="0BC1A0E5" w14:textId="77777777" w:rsidR="00E056AE" w:rsidRDefault="00E056AE" w:rsidP="00E056AE">
      <w:pPr>
        <w:pStyle w:val="Heading1"/>
      </w:pPr>
      <w:r>
        <w:t>Conclusion</w:t>
      </w:r>
    </w:p>
    <w:p w14:paraId="4E75AA34" w14:textId="77777777" w:rsidR="00FD2CEA" w:rsidRDefault="00FD2CEA" w:rsidP="00FD2CEA">
      <w:r>
        <w:t>In this contribution, we make the following proposals:</w:t>
      </w:r>
    </w:p>
    <w:p w14:paraId="130F744B" w14:textId="214DB13E" w:rsidR="00FD2CEA" w:rsidRPr="008E2B6B" w:rsidRDefault="00FD2CEA" w:rsidP="00FD2CEA">
      <w:pPr>
        <w:rPr>
          <w:b/>
          <w:bCs/>
        </w:rPr>
      </w:pPr>
      <w:r w:rsidRPr="008E2B6B">
        <w:rPr>
          <w:b/>
          <w:bCs/>
        </w:rPr>
        <w:t>Proposal 1: Consider our proposals and recommendations in section 2 on</w:t>
      </w:r>
      <w:r>
        <w:rPr>
          <w:b/>
          <w:bCs/>
        </w:rPr>
        <w:t xml:space="preserve"> </w:t>
      </w:r>
      <w:r w:rsidRPr="00FD2CEA">
        <w:rPr>
          <w:b/>
          <w:bCs/>
        </w:rPr>
        <w:t>NR</w:t>
      </w:r>
      <w:r>
        <w:rPr>
          <w:b/>
          <w:bCs/>
        </w:rPr>
        <w:t xml:space="preserve"> </w:t>
      </w:r>
      <w:r w:rsidRPr="00FD2CEA">
        <w:rPr>
          <w:b/>
          <w:bCs/>
        </w:rPr>
        <w:t>XR</w:t>
      </w:r>
      <w:r>
        <w:rPr>
          <w:b/>
          <w:bCs/>
        </w:rPr>
        <w:t xml:space="preserve"> </w:t>
      </w:r>
      <w:r w:rsidRPr="00FD2CEA">
        <w:rPr>
          <w:b/>
          <w:bCs/>
        </w:rPr>
        <w:t>enh</w:t>
      </w:r>
      <w:r>
        <w:rPr>
          <w:b/>
          <w:bCs/>
        </w:rPr>
        <w:t>ancements.</w:t>
      </w:r>
      <w:r w:rsidRPr="008E2B6B">
        <w:rPr>
          <w:b/>
          <w:bCs/>
        </w:rPr>
        <w:t xml:space="preserve"> </w:t>
      </w:r>
    </w:p>
    <w:p w14:paraId="52ED2E32" w14:textId="69F22E08" w:rsidR="00FD2CEA" w:rsidRDefault="00FD2CEA" w:rsidP="00FD2CEA">
      <w:pPr>
        <w:rPr>
          <w:b/>
          <w:bCs/>
        </w:rPr>
      </w:pPr>
      <w:r w:rsidRPr="008E2B6B">
        <w:rPr>
          <w:b/>
          <w:bCs/>
        </w:rPr>
        <w:t xml:space="preserve">Proposal 2: </w:t>
      </w:r>
      <w:r>
        <w:rPr>
          <w:b/>
          <w:bCs/>
        </w:rPr>
        <w:t xml:space="preserve">Adopt Table 1 for </w:t>
      </w:r>
      <w:r w:rsidRPr="008E2B6B">
        <w:rPr>
          <w:b/>
          <w:bCs/>
        </w:rPr>
        <w:t xml:space="preserve">UE features for </w:t>
      </w:r>
      <w:r w:rsidR="00042617" w:rsidRPr="00042617">
        <w:rPr>
          <w:b/>
          <w:bCs/>
        </w:rPr>
        <w:t>NR XR enhancements</w:t>
      </w:r>
      <w:r w:rsidRPr="008E2B6B">
        <w:rPr>
          <w:b/>
          <w:bCs/>
        </w:rPr>
        <w:t>.</w:t>
      </w:r>
      <w:r w:rsidRPr="008E2B6B" w:rsidDel="008E2B6B">
        <w:rPr>
          <w:b/>
          <w:bCs/>
        </w:rPr>
        <w:t xml:space="preserve"> </w:t>
      </w:r>
    </w:p>
    <w:p w14:paraId="2F202A7E" w14:textId="77777777" w:rsidR="00E056AE" w:rsidRPr="005C1299" w:rsidRDefault="00E056AE" w:rsidP="00E056AE">
      <w:pPr>
        <w:rPr>
          <w:b/>
          <w:bCs/>
          <w:lang w:val="en-US"/>
        </w:rPr>
      </w:pPr>
    </w:p>
    <w:p w14:paraId="000AECD5" w14:textId="77777777" w:rsidR="00E056AE" w:rsidRDefault="00E056AE" w:rsidP="00E056AE">
      <w:pPr>
        <w:pStyle w:val="Heading1"/>
        <w:numPr>
          <w:ilvl w:val="0"/>
          <w:numId w:val="0"/>
        </w:numPr>
        <w:ind w:left="432" w:hanging="432"/>
      </w:pPr>
      <w:r>
        <w:t>References</w:t>
      </w:r>
    </w:p>
    <w:p w14:paraId="3E2C5EAD" w14:textId="6764B281" w:rsidR="00E056AE" w:rsidRPr="00042617" w:rsidRDefault="00B21364" w:rsidP="00B21364">
      <w:pPr>
        <w:pStyle w:val="ListParagraph"/>
        <w:numPr>
          <w:ilvl w:val="0"/>
          <w:numId w:val="4"/>
        </w:numPr>
        <w:rPr>
          <w:sz w:val="20"/>
          <w:szCs w:val="20"/>
          <w:lang w:val="en-US"/>
        </w:rPr>
      </w:pPr>
      <w:r w:rsidRPr="00FC5945">
        <w:rPr>
          <w:sz w:val="20"/>
          <w:szCs w:val="20"/>
          <w:lang w:val="en-US"/>
        </w:rPr>
        <w:t>R1-2308521</w:t>
      </w:r>
      <w:r w:rsidRPr="00FC5945">
        <w:rPr>
          <w:sz w:val="20"/>
          <w:szCs w:val="20"/>
          <w:lang w:val="en-US"/>
        </w:rPr>
        <w:tab/>
        <w:t>Updated RAN1 UE features list for Rel-18 NR after RAN1#114</w:t>
      </w:r>
      <w:r w:rsidRPr="00FC5945">
        <w:rPr>
          <w:sz w:val="20"/>
          <w:szCs w:val="20"/>
          <w:lang w:val="en-US"/>
        </w:rPr>
        <w:tab/>
        <w:t>Moderators (AT&amp;T, NTT DOCOMO, INC.), Aug. 2023</w:t>
      </w:r>
    </w:p>
    <w:p w14:paraId="4738EEA3" w14:textId="77777777" w:rsidR="00E056AE" w:rsidRDefault="00E056AE" w:rsidP="00E056AE">
      <w:pPr>
        <w:pStyle w:val="ListParagraph"/>
        <w:numPr>
          <w:ilvl w:val="0"/>
          <w:numId w:val="4"/>
        </w:numPr>
        <w:rPr>
          <w:sz w:val="20"/>
          <w:szCs w:val="20"/>
          <w:lang w:val="en-US"/>
        </w:rPr>
      </w:pPr>
      <w:r>
        <w:rPr>
          <w:sz w:val="20"/>
          <w:szCs w:val="20"/>
          <w:lang w:val="en-US"/>
        </w:rPr>
        <w:t>RP-230786, “</w:t>
      </w:r>
      <w:r w:rsidRPr="00F659A9">
        <w:rPr>
          <w:sz w:val="20"/>
          <w:szCs w:val="20"/>
          <w:lang w:val="en-US"/>
        </w:rPr>
        <w:t>Updated WID on XR Enhancements for NR</w:t>
      </w:r>
      <w:r>
        <w:rPr>
          <w:sz w:val="20"/>
          <w:szCs w:val="20"/>
          <w:lang w:val="en-US"/>
        </w:rPr>
        <w:t>”, Nokia, Qualcomm, March 2023</w:t>
      </w:r>
    </w:p>
    <w:p w14:paraId="6E27B7E2" w14:textId="77777777" w:rsidR="00E056AE" w:rsidRPr="000A26B5" w:rsidRDefault="00E056AE" w:rsidP="00E056AE">
      <w:pPr>
        <w:pStyle w:val="ListParagraph"/>
        <w:numPr>
          <w:ilvl w:val="0"/>
          <w:numId w:val="4"/>
        </w:numPr>
        <w:rPr>
          <w:sz w:val="20"/>
          <w:szCs w:val="20"/>
          <w:lang w:val="en-US"/>
        </w:rPr>
      </w:pPr>
      <w:r>
        <w:rPr>
          <w:sz w:val="20"/>
          <w:szCs w:val="20"/>
          <w:lang w:val="en-US"/>
        </w:rPr>
        <w:t>RP-231483, “</w:t>
      </w:r>
      <w:r w:rsidRPr="00F659A9">
        <w:rPr>
          <w:sz w:val="20"/>
          <w:szCs w:val="20"/>
          <w:lang w:val="en-US"/>
        </w:rPr>
        <w:t>Endorsed summary of offline discussion on XR</w:t>
      </w:r>
      <w:r>
        <w:rPr>
          <w:sz w:val="20"/>
          <w:szCs w:val="20"/>
          <w:lang w:val="en-US"/>
        </w:rPr>
        <w:t>”, Offline session moderator (Nokia), June 2023</w:t>
      </w:r>
    </w:p>
    <w:p w14:paraId="04C63CAF" w14:textId="77777777" w:rsidR="00E056AE" w:rsidRDefault="00E056AE" w:rsidP="00E056AE">
      <w:pPr>
        <w:overflowPunct/>
        <w:autoSpaceDE/>
        <w:autoSpaceDN/>
        <w:adjustRightInd/>
        <w:spacing w:after="0"/>
        <w:textAlignment w:val="auto"/>
      </w:pPr>
    </w:p>
    <w:p w14:paraId="47F6EE04" w14:textId="77777777" w:rsidR="00C06378" w:rsidRDefault="00C06378" w:rsidP="00E056AE">
      <w:pPr>
        <w:overflowPunct/>
        <w:autoSpaceDE/>
        <w:autoSpaceDN/>
        <w:adjustRightInd/>
        <w:spacing w:after="0"/>
        <w:textAlignment w:val="auto"/>
      </w:pPr>
    </w:p>
    <w:p w14:paraId="4DCEFD7D" w14:textId="77777777" w:rsidR="00C06378" w:rsidRDefault="00C06378" w:rsidP="00E056AE">
      <w:pPr>
        <w:overflowPunct/>
        <w:autoSpaceDE/>
        <w:autoSpaceDN/>
        <w:adjustRightInd/>
        <w:spacing w:after="0"/>
        <w:textAlignment w:val="auto"/>
      </w:pPr>
    </w:p>
    <w:p w14:paraId="509F330F" w14:textId="77777777" w:rsidR="00C06378" w:rsidRDefault="00C06378" w:rsidP="00E056AE">
      <w:pPr>
        <w:overflowPunct/>
        <w:autoSpaceDE/>
        <w:autoSpaceDN/>
        <w:adjustRightInd/>
        <w:spacing w:after="0"/>
        <w:textAlignment w:val="auto"/>
      </w:pPr>
    </w:p>
    <w:p w14:paraId="4DFD15E3" w14:textId="5981A859" w:rsidR="0082380A" w:rsidRPr="00C06378" w:rsidRDefault="00861F3D" w:rsidP="00861F3D">
      <w:pPr>
        <w:pStyle w:val="Heading1"/>
        <w:numPr>
          <w:ilvl w:val="0"/>
          <w:numId w:val="0"/>
        </w:numPr>
        <w:ind w:left="432" w:hanging="432"/>
        <w:rPr>
          <w:b/>
          <w:bCs/>
        </w:rPr>
        <w:sectPr w:rsidR="0082380A" w:rsidRPr="00C06378" w:rsidSect="00E056AE">
          <w:footnotePr>
            <w:numRestart w:val="eachSect"/>
          </w:footnotePr>
          <w:pgSz w:w="11907" w:h="16840" w:code="9"/>
          <w:pgMar w:top="1418" w:right="1134" w:bottom="1134" w:left="1134" w:header="680" w:footer="567" w:gutter="0"/>
          <w:cols w:space="720"/>
          <w:docGrid w:linePitch="272"/>
        </w:sectPr>
      </w:pPr>
      <w:r>
        <w:t xml:space="preserve">Appendix: </w:t>
      </w:r>
      <w:r>
        <w:t>XR</w:t>
      </w:r>
      <w:r>
        <w:t xml:space="preserve"> FGs after RAN1#114 [1</w:t>
      </w:r>
      <w:r>
        <w:t>]</w:t>
      </w:r>
      <w:r w:rsidR="00E056AE" w:rsidRPr="00C06378">
        <w:rPr>
          <w:b/>
          <w:bCs/>
        </w:rPr>
        <w:br w:type="page"/>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53"/>
        <w:gridCol w:w="516"/>
        <w:gridCol w:w="987"/>
        <w:gridCol w:w="1141"/>
        <w:gridCol w:w="1016"/>
        <w:gridCol w:w="909"/>
        <w:gridCol w:w="891"/>
        <w:gridCol w:w="1150"/>
        <w:gridCol w:w="910"/>
        <w:gridCol w:w="1216"/>
        <w:gridCol w:w="1216"/>
        <w:gridCol w:w="1131"/>
        <w:gridCol w:w="448"/>
        <w:gridCol w:w="1688"/>
      </w:tblGrid>
      <w:tr w:rsidR="0082380A" w:rsidRPr="00114E90" w14:paraId="6EB82607" w14:textId="77777777" w:rsidTr="0049155C">
        <w:trPr>
          <w:trHeight w:val="1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7EF8B46"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lastRenderedPageBreak/>
              <w:t>Features</w:t>
            </w:r>
            <w:r w:rsidRPr="00114E90">
              <w:rPr>
                <w:rFonts w:ascii="Arial" w:eastAsia="Times New Roman" w:hAnsi="Arial" w:cs="Arial"/>
                <w:b/>
                <w:bCs/>
                <w:color w:val="000000"/>
                <w:sz w:val="18"/>
                <w:szCs w:val="18"/>
                <w:lang w:val="en-US"/>
              </w:rPr>
              <w:t> </w:t>
            </w:r>
          </w:p>
        </w:tc>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3BBEF152"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Index</w:t>
            </w:r>
            <w:r w:rsidRPr="00114E90">
              <w:rPr>
                <w:rFonts w:ascii="Arial" w:eastAsia="Times New Roman" w:hAnsi="Arial" w:cs="Arial"/>
                <w:b/>
                <w:bCs/>
                <w:color w:val="000000"/>
                <w:sz w:val="18"/>
                <w:szCs w:val="18"/>
                <w:lang w:val="en-US"/>
              </w:rPr>
              <w:t> </w:t>
            </w:r>
          </w:p>
        </w:tc>
        <w:tc>
          <w:tcPr>
            <w:tcW w:w="1635" w:type="dxa"/>
            <w:tcBorders>
              <w:top w:val="single" w:sz="6" w:space="0" w:color="auto"/>
              <w:left w:val="single" w:sz="6" w:space="0" w:color="auto"/>
              <w:bottom w:val="single" w:sz="6" w:space="0" w:color="auto"/>
              <w:right w:val="single" w:sz="6" w:space="0" w:color="auto"/>
            </w:tcBorders>
            <w:shd w:val="clear" w:color="auto" w:fill="auto"/>
            <w:hideMark/>
          </w:tcPr>
          <w:p w14:paraId="273C980E"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Feature group</w:t>
            </w:r>
            <w:r w:rsidRPr="00114E90">
              <w:rPr>
                <w:rFonts w:ascii="Arial" w:eastAsia="Times New Roman" w:hAnsi="Arial" w:cs="Arial"/>
                <w:b/>
                <w:bCs/>
                <w:color w:val="000000"/>
                <w:sz w:val="18"/>
                <w:szCs w:val="18"/>
                <w:lang w:val="en-US"/>
              </w:rPr>
              <w:t>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5AA20C94"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Components</w:t>
            </w:r>
            <w:r w:rsidRPr="00114E90">
              <w:rPr>
                <w:rFonts w:ascii="Arial" w:eastAsia="Times New Roman" w:hAnsi="Arial" w:cs="Arial"/>
                <w:b/>
                <w:bCs/>
                <w:color w:val="000000"/>
                <w:sz w:val="18"/>
                <w:szCs w:val="18"/>
                <w:lang w:val="en-US"/>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15C96C26"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Prerequisite feature groups</w:t>
            </w:r>
            <w:r w:rsidRPr="00114E90">
              <w:rPr>
                <w:rFonts w:ascii="Arial" w:eastAsia="Times New Roman" w:hAnsi="Arial" w:cs="Arial"/>
                <w:b/>
                <w:bCs/>
                <w:color w:val="000000"/>
                <w:sz w:val="18"/>
                <w:szCs w:val="18"/>
                <w:lang w:val="en-US"/>
              </w:rPr>
              <w:t> </w:t>
            </w:r>
          </w:p>
        </w:tc>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6B46B43C"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 xml:space="preserve">Need for the </w:t>
            </w:r>
            <w:proofErr w:type="spellStart"/>
            <w:r w:rsidRPr="00114E90">
              <w:rPr>
                <w:rFonts w:ascii="Arial" w:eastAsia="Times New Roman" w:hAnsi="Arial" w:cs="Arial"/>
                <w:b/>
                <w:bCs/>
                <w:color w:val="000000"/>
                <w:sz w:val="18"/>
                <w:szCs w:val="18"/>
              </w:rPr>
              <w:t>gNB</w:t>
            </w:r>
            <w:proofErr w:type="spellEnd"/>
            <w:r w:rsidRPr="00114E90">
              <w:rPr>
                <w:rFonts w:ascii="Arial" w:eastAsia="Times New Roman" w:hAnsi="Arial" w:cs="Arial"/>
                <w:b/>
                <w:bCs/>
                <w:color w:val="000000"/>
                <w:sz w:val="18"/>
                <w:szCs w:val="18"/>
              </w:rPr>
              <w:t xml:space="preserve"> to know if the feature is supported</w:t>
            </w:r>
            <w:r w:rsidRPr="00114E90">
              <w:rPr>
                <w:rFonts w:ascii="Arial" w:eastAsia="Times New Roman" w:hAnsi="Arial" w:cs="Arial"/>
                <w:b/>
                <w:bCs/>
                <w:color w:val="000000"/>
                <w:sz w:val="18"/>
                <w:szCs w:val="18"/>
                <w:lang w:val="en-US"/>
              </w:rPr>
              <w:t>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127D581D"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Applicable to the capability signalling exchange between UEs (</w:t>
            </w:r>
            <w:proofErr w:type="spellStart"/>
            <w:r w:rsidRPr="00114E90">
              <w:rPr>
                <w:rFonts w:ascii="Arial" w:eastAsia="Times New Roman" w:hAnsi="Arial" w:cs="Arial"/>
                <w:b/>
                <w:bCs/>
                <w:color w:val="000000"/>
                <w:sz w:val="18"/>
                <w:szCs w:val="18"/>
              </w:rPr>
              <w:t>Sidelink</w:t>
            </w:r>
            <w:proofErr w:type="spellEnd"/>
            <w:r w:rsidRPr="00114E90">
              <w:rPr>
                <w:rFonts w:ascii="Arial" w:eastAsia="Times New Roman" w:hAnsi="Arial" w:cs="Arial"/>
                <w:b/>
                <w:bCs/>
                <w:color w:val="000000"/>
                <w:sz w:val="18"/>
                <w:szCs w:val="18"/>
              </w:rPr>
              <w:t xml:space="preserve"> WI only)”.</w:t>
            </w:r>
            <w:r w:rsidRPr="00114E90">
              <w:rPr>
                <w:rFonts w:ascii="Arial" w:eastAsia="Times New Roman" w:hAnsi="Arial" w:cs="Arial"/>
                <w:b/>
                <w:bCs/>
                <w:color w:val="000000"/>
                <w:sz w:val="18"/>
                <w:szCs w:val="18"/>
                <w:lang w:val="en-US"/>
              </w:rPr>
              <w:t>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6DA9FCD1"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b/>
                <w:bCs/>
                <w:color w:val="000000"/>
                <w:sz w:val="18"/>
                <w:szCs w:val="18"/>
                <w:lang w:val="en-US"/>
              </w:rPr>
              <w:t>Consequence if the feature is not supported by the UE</w:t>
            </w:r>
            <w:r w:rsidRPr="00114E90">
              <w:rPr>
                <w:rFonts w:ascii="Arial" w:eastAsia="Times New Roman" w:hAnsi="Arial" w:cs="Arial"/>
                <w:color w:val="000000"/>
                <w:sz w:val="18"/>
                <w:szCs w:val="18"/>
                <w:lang w:val="en-US"/>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2D54C52E"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b/>
                <w:bCs/>
                <w:color w:val="000000"/>
                <w:sz w:val="18"/>
                <w:szCs w:val="18"/>
                <w:lang w:val="en-US"/>
              </w:rPr>
              <w:t>Type</w:t>
            </w:r>
            <w:r w:rsidRPr="00114E90">
              <w:rPr>
                <w:rFonts w:ascii="Arial" w:eastAsia="Times New Roman" w:hAnsi="Arial" w:cs="Arial"/>
                <w:color w:val="000000"/>
                <w:sz w:val="18"/>
                <w:szCs w:val="18"/>
                <w:lang w:val="en-US"/>
              </w:rPr>
              <w:t> </w:t>
            </w:r>
          </w:p>
          <w:p w14:paraId="281D34E1"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b/>
                <w:bCs/>
                <w:color w:val="000000"/>
                <w:sz w:val="18"/>
                <w:szCs w:val="18"/>
                <w:lang w:val="en-US"/>
              </w:rPr>
              <w:t>(the ‘type’ definition from UE features should be based on the granularity of 1) Per UE or 2) Per Band or 3) Per BC or 4) Per FS or 5) Per FSPC)</w:t>
            </w:r>
            <w:r w:rsidRPr="00114E90">
              <w:rPr>
                <w:rFonts w:ascii="Arial" w:eastAsia="Times New Roman" w:hAnsi="Arial" w:cs="Arial"/>
                <w:color w:val="000000"/>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038253F0"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Need of FDD/TDD differentiation</w:t>
            </w:r>
            <w:r w:rsidRPr="00114E90">
              <w:rPr>
                <w:rFonts w:ascii="Arial" w:eastAsia="Times New Roman" w:hAnsi="Arial" w:cs="Arial"/>
                <w:b/>
                <w:bCs/>
                <w:color w:val="000000"/>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39DADA81"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Need of FR1/FR2 differentiation</w:t>
            </w:r>
            <w:r w:rsidRPr="00114E90">
              <w:rPr>
                <w:rFonts w:ascii="Arial" w:eastAsia="Times New Roman" w:hAnsi="Arial" w:cs="Arial"/>
                <w:b/>
                <w:bCs/>
                <w:color w:val="000000"/>
                <w:sz w:val="18"/>
                <w:szCs w:val="18"/>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1BFD692C"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Capability interpretation for mixture of FDD/TDD and/or FR1/FR2</w:t>
            </w:r>
            <w:r w:rsidRPr="00114E90">
              <w:rPr>
                <w:rFonts w:ascii="Arial" w:eastAsia="Times New Roman" w:hAnsi="Arial" w:cs="Arial"/>
                <w:b/>
                <w:bCs/>
                <w:color w:val="000000"/>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63B87C72"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Note</w:t>
            </w:r>
            <w:r w:rsidRPr="00114E90">
              <w:rPr>
                <w:rFonts w:ascii="Arial" w:eastAsia="Times New Roman" w:hAnsi="Arial" w:cs="Arial"/>
                <w:b/>
                <w:bCs/>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378B1BD9" w14:textId="77777777" w:rsidR="0082380A" w:rsidRPr="00114E90" w:rsidRDefault="0082380A" w:rsidP="0049155C">
            <w:pPr>
              <w:overflowPunct/>
              <w:autoSpaceDE/>
              <w:autoSpaceDN/>
              <w:adjustRightInd/>
              <w:spacing w:after="0"/>
              <w:jc w:val="center"/>
              <w:rPr>
                <w:rFonts w:ascii="Segoe UI" w:eastAsia="Times New Roman" w:hAnsi="Segoe UI" w:cs="Segoe UI"/>
                <w:b/>
                <w:bCs/>
                <w:sz w:val="18"/>
                <w:szCs w:val="18"/>
                <w:lang w:val="en-US"/>
              </w:rPr>
            </w:pPr>
            <w:r w:rsidRPr="00114E90">
              <w:rPr>
                <w:rFonts w:ascii="Arial" w:eastAsia="Times New Roman" w:hAnsi="Arial" w:cs="Arial"/>
                <w:b/>
                <w:bCs/>
                <w:color w:val="000000"/>
                <w:sz w:val="18"/>
                <w:szCs w:val="18"/>
              </w:rPr>
              <w:t>Mandatory/Optional</w:t>
            </w:r>
            <w:r w:rsidRPr="00114E90">
              <w:rPr>
                <w:rFonts w:ascii="Arial" w:eastAsia="Times New Roman" w:hAnsi="Arial" w:cs="Arial"/>
                <w:b/>
                <w:bCs/>
                <w:color w:val="000000"/>
                <w:sz w:val="18"/>
                <w:szCs w:val="18"/>
                <w:lang w:val="en-US"/>
              </w:rPr>
              <w:t> </w:t>
            </w:r>
          </w:p>
        </w:tc>
      </w:tr>
      <w:tr w:rsidR="0082380A" w:rsidRPr="00114E90" w14:paraId="2225A567" w14:textId="77777777" w:rsidTr="0049155C">
        <w:trPr>
          <w:trHeight w:val="1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2997BE59"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nl-NL"/>
              </w:rPr>
              <w:t xml:space="preserve">50. </w:t>
            </w:r>
            <w:proofErr w:type="spellStart"/>
            <w:r w:rsidRPr="00114E90">
              <w:rPr>
                <w:rFonts w:ascii="Arial" w:eastAsia="Times New Roman" w:hAnsi="Arial" w:cs="Arial"/>
                <w:color w:val="000000"/>
                <w:sz w:val="18"/>
                <w:szCs w:val="18"/>
                <w:lang w:val="nl-NL"/>
              </w:rPr>
              <w:t>NR_XR_Enh</w:t>
            </w:r>
            <w:proofErr w:type="spellEnd"/>
            <w:r w:rsidRPr="00114E90">
              <w:rPr>
                <w:rFonts w:ascii="Arial" w:eastAsia="Times New Roman" w:hAnsi="Arial" w:cs="Arial"/>
                <w:color w:val="000000"/>
                <w:sz w:val="18"/>
                <w:szCs w:val="18"/>
                <w:lang w:val="en-US"/>
              </w:rPr>
              <w:t> </w:t>
            </w:r>
          </w:p>
        </w:tc>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3D6E3413"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50-</w:t>
            </w:r>
            <w:r w:rsidRPr="00114E90">
              <w:rPr>
                <w:rFonts w:ascii="Arial" w:eastAsia="Times New Roman" w:hAnsi="Arial" w:cs="Arial"/>
                <w:color w:val="498205"/>
                <w:sz w:val="18"/>
                <w:szCs w:val="18"/>
                <w:u w:val="single"/>
                <w:lang w:val="en-US"/>
              </w:rPr>
              <w:t>1</w:t>
            </w:r>
            <w:r w:rsidRPr="00114E90">
              <w:rPr>
                <w:rFonts w:ascii="Arial" w:eastAsia="Times New Roman" w:hAnsi="Arial" w:cs="Arial"/>
                <w:strike/>
                <w:color w:val="498205"/>
                <w:sz w:val="18"/>
                <w:szCs w:val="18"/>
                <w:lang w:val="en-US"/>
              </w:rPr>
              <w:t>x</w:t>
            </w:r>
            <w:r w:rsidRPr="00114E90">
              <w:rPr>
                <w:rFonts w:ascii="Arial" w:eastAsia="Times New Roman" w:hAnsi="Arial" w:cs="Arial"/>
                <w:color w:val="000000"/>
                <w:sz w:val="18"/>
                <w:szCs w:val="18"/>
                <w:lang w:val="en-US"/>
              </w:rPr>
              <w:t> </w:t>
            </w:r>
          </w:p>
        </w:tc>
        <w:tc>
          <w:tcPr>
            <w:tcW w:w="1635" w:type="dxa"/>
            <w:tcBorders>
              <w:top w:val="single" w:sz="6" w:space="0" w:color="auto"/>
              <w:left w:val="single" w:sz="6" w:space="0" w:color="auto"/>
              <w:bottom w:val="single" w:sz="6" w:space="0" w:color="auto"/>
              <w:right w:val="single" w:sz="6" w:space="0" w:color="auto"/>
            </w:tcBorders>
            <w:shd w:val="clear" w:color="auto" w:fill="auto"/>
            <w:hideMark/>
          </w:tcPr>
          <w:p w14:paraId="47D08B47"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Multi-PUSCHs for Configured Grant</w:t>
            </w:r>
            <w:r w:rsidRPr="00114E90">
              <w:rPr>
                <w:rFonts w:ascii="Arial" w:eastAsia="Times New Roman" w:hAnsi="Arial" w:cs="Arial"/>
                <w:sz w:val="18"/>
                <w:szCs w:val="18"/>
                <w:lang w:val="en-US"/>
              </w:rPr>
              <w:t>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267BFC7C"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rPr>
              <w:t>1. Determination of time-domain resource allocation for CG-PUSCHs associated to a multi-PUSCHs CG</w:t>
            </w:r>
            <w:r w:rsidRPr="00114E90">
              <w:rPr>
                <w:rFonts w:ascii="Arial" w:eastAsia="Times New Roman" w:hAnsi="Arial" w:cs="Arial"/>
                <w:color w:val="498205"/>
                <w:sz w:val="18"/>
                <w:szCs w:val="18"/>
                <w:lang w:val="en-US"/>
              </w:rPr>
              <w:t> </w:t>
            </w:r>
          </w:p>
          <w:p w14:paraId="7D91E4C7"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p w14:paraId="6102AE49"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shd w:val="clear" w:color="auto" w:fill="FFFF00"/>
              </w:rPr>
              <w:t xml:space="preserve">FFS whether to separate this FG for type-1 and type-2 </w:t>
            </w:r>
            <w:proofErr w:type="gramStart"/>
            <w:r w:rsidRPr="00114E90">
              <w:rPr>
                <w:rFonts w:ascii="Arial" w:eastAsia="Times New Roman" w:hAnsi="Arial" w:cs="Arial"/>
                <w:color w:val="498205"/>
                <w:sz w:val="18"/>
                <w:szCs w:val="18"/>
                <w:u w:val="single"/>
                <w:shd w:val="clear" w:color="auto" w:fill="FFFF00"/>
              </w:rPr>
              <w:t>CG</w:t>
            </w:r>
            <w:proofErr w:type="gramEnd"/>
            <w:r w:rsidRPr="00114E90">
              <w:rPr>
                <w:rFonts w:ascii="Arial" w:eastAsia="Times New Roman" w:hAnsi="Arial" w:cs="Arial"/>
                <w:color w:val="498205"/>
                <w:sz w:val="18"/>
                <w:szCs w:val="18"/>
                <w:lang w:val="en-US"/>
              </w:rPr>
              <w:t> </w:t>
            </w:r>
          </w:p>
          <w:p w14:paraId="3EE51A6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p w14:paraId="7633EE16"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shd w:val="clear" w:color="auto" w:fill="FFFF00"/>
              </w:rPr>
              <w:t xml:space="preserve">FFS whether to separate this FG for multiple CG </w:t>
            </w:r>
            <w:proofErr w:type="gramStart"/>
            <w:r w:rsidRPr="00114E90">
              <w:rPr>
                <w:rFonts w:ascii="Arial" w:eastAsia="Times New Roman" w:hAnsi="Arial" w:cs="Arial"/>
                <w:color w:val="498205"/>
                <w:sz w:val="18"/>
                <w:szCs w:val="18"/>
                <w:u w:val="single"/>
                <w:shd w:val="clear" w:color="auto" w:fill="FFFF00"/>
              </w:rPr>
              <w:t>configurations</w:t>
            </w:r>
            <w:proofErr w:type="gramEnd"/>
            <w:r w:rsidRPr="00114E90">
              <w:rPr>
                <w:rFonts w:ascii="Arial" w:eastAsia="Times New Roman" w:hAnsi="Arial" w:cs="Arial"/>
                <w:color w:val="498205"/>
                <w:sz w:val="18"/>
                <w:szCs w:val="18"/>
                <w:lang w:val="en-US"/>
              </w:rPr>
              <w:t> </w:t>
            </w:r>
          </w:p>
          <w:p w14:paraId="4141B30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p w14:paraId="107F240A"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shd w:val="clear" w:color="auto" w:fill="FFFF00"/>
              </w:rPr>
              <w:t xml:space="preserve">FFS whether to separate this FG for shared </w:t>
            </w:r>
            <w:proofErr w:type="gramStart"/>
            <w:r w:rsidRPr="00114E90">
              <w:rPr>
                <w:rFonts w:ascii="Arial" w:eastAsia="Times New Roman" w:hAnsi="Arial" w:cs="Arial"/>
                <w:color w:val="498205"/>
                <w:sz w:val="18"/>
                <w:szCs w:val="18"/>
                <w:u w:val="single"/>
                <w:shd w:val="clear" w:color="auto" w:fill="FFFF00"/>
              </w:rPr>
              <w:t>spectrum</w:t>
            </w:r>
            <w:proofErr w:type="gramEnd"/>
            <w:r w:rsidRPr="00114E90">
              <w:rPr>
                <w:rFonts w:ascii="Arial" w:eastAsia="Times New Roman" w:hAnsi="Arial" w:cs="Arial"/>
                <w:color w:val="498205"/>
                <w:sz w:val="18"/>
                <w:szCs w:val="18"/>
                <w:lang w:val="en-US"/>
              </w:rPr>
              <w:t> </w:t>
            </w:r>
          </w:p>
          <w:p w14:paraId="78964216"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lastRenderedPageBreak/>
              <w:t> </w:t>
            </w:r>
          </w:p>
          <w:p w14:paraId="37723782"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shd w:val="clear" w:color="auto" w:fill="FFFF00"/>
              </w:rPr>
              <w:t>FFS whether to report maximum supported number of configured CG-PUSCH TOs in one CG period</w:t>
            </w:r>
            <w:r w:rsidRPr="00114E90">
              <w:rPr>
                <w:rFonts w:ascii="Arial" w:eastAsia="Times New Roman" w:hAnsi="Arial" w:cs="Arial"/>
                <w:sz w:val="18"/>
                <w:szCs w:val="18"/>
                <w:lang w:val="en-US"/>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33C85743"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lastRenderedPageBreak/>
              <w:t> </w:t>
            </w:r>
          </w:p>
        </w:tc>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27C8616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Yes</w:t>
            </w:r>
            <w:r w:rsidRPr="00114E90">
              <w:rPr>
                <w:rFonts w:ascii="Arial" w:eastAsia="Times New Roman" w:hAnsi="Arial" w:cs="Arial"/>
                <w:sz w:val="18"/>
                <w:szCs w:val="18"/>
                <w:lang w:val="en-US"/>
              </w:rPr>
              <w:t>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4D4EACBA"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N/A</w:t>
            </w:r>
            <w:r w:rsidRPr="00114E90">
              <w:rPr>
                <w:rFonts w:ascii="Arial" w:eastAsia="Times New Roman" w:hAnsi="Arial" w:cs="Arial"/>
                <w:sz w:val="18"/>
                <w:szCs w:val="18"/>
                <w:lang w:val="en-US"/>
              </w:rPr>
              <w:t>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5E452765"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 xml:space="preserve">UE is not able to support </w:t>
            </w:r>
            <w:proofErr w:type="gramStart"/>
            <w:r w:rsidRPr="00114E90">
              <w:rPr>
                <w:rFonts w:ascii="Arial" w:eastAsia="Times New Roman" w:hAnsi="Arial" w:cs="Arial"/>
                <w:color w:val="498205"/>
                <w:sz w:val="18"/>
                <w:szCs w:val="18"/>
                <w:u w:val="single"/>
                <w:lang w:val="en-US"/>
              </w:rPr>
              <w:t>Multi-PUSCHs</w:t>
            </w:r>
            <w:proofErr w:type="gramEnd"/>
            <w:r w:rsidRPr="00114E90">
              <w:rPr>
                <w:rFonts w:ascii="Arial" w:eastAsia="Times New Roman" w:hAnsi="Arial" w:cs="Arial"/>
                <w:color w:val="498205"/>
                <w:sz w:val="18"/>
                <w:szCs w:val="18"/>
                <w:u w:val="single"/>
                <w:lang w:val="en-US"/>
              </w:rPr>
              <w:t xml:space="preserve"> per one period in Configured grant in licensed band</w:t>
            </w:r>
            <w:r w:rsidRPr="00114E90">
              <w:rPr>
                <w:rFonts w:ascii="Arial" w:eastAsia="Times New Roman" w:hAnsi="Arial" w:cs="Arial"/>
                <w:sz w:val="18"/>
                <w:szCs w:val="18"/>
                <w:lang w:val="en-US"/>
              </w:rPr>
              <w:t> </w:t>
            </w:r>
          </w:p>
        </w:tc>
        <w:tc>
          <w:tcPr>
            <w:tcW w:w="2340" w:type="dxa"/>
            <w:tcBorders>
              <w:top w:val="single" w:sz="6" w:space="0" w:color="auto"/>
              <w:left w:val="single" w:sz="6" w:space="0" w:color="auto"/>
              <w:bottom w:val="single" w:sz="6" w:space="0" w:color="auto"/>
              <w:right w:val="single" w:sz="6" w:space="0" w:color="auto"/>
            </w:tcBorders>
            <w:shd w:val="clear" w:color="auto" w:fill="FFFF00"/>
            <w:hideMark/>
          </w:tcPr>
          <w:p w14:paraId="1E054701"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FFFF00"/>
            <w:hideMark/>
          </w:tcPr>
          <w:p w14:paraId="4B81A7C3"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FFFF00"/>
            <w:hideMark/>
          </w:tcPr>
          <w:p w14:paraId="480DB8BC"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FFFF00"/>
            <w:hideMark/>
          </w:tcPr>
          <w:p w14:paraId="5174D66B"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0A52A3B6"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1F5F329E"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Optional with capability signaling</w:t>
            </w:r>
            <w:r w:rsidRPr="00114E90">
              <w:rPr>
                <w:rFonts w:ascii="Arial" w:eastAsia="Times New Roman" w:hAnsi="Arial" w:cs="Arial"/>
                <w:sz w:val="18"/>
                <w:szCs w:val="18"/>
                <w:lang w:val="en-US"/>
              </w:rPr>
              <w:t> </w:t>
            </w:r>
          </w:p>
        </w:tc>
      </w:tr>
      <w:tr w:rsidR="0082380A" w:rsidRPr="00114E90" w14:paraId="1E506612" w14:textId="77777777" w:rsidTr="0049155C">
        <w:trPr>
          <w:trHeight w:val="1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9471745"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nl-NL"/>
              </w:rPr>
              <w:t xml:space="preserve">50. </w:t>
            </w:r>
            <w:proofErr w:type="spellStart"/>
            <w:r w:rsidRPr="00114E90">
              <w:rPr>
                <w:rFonts w:ascii="Arial" w:eastAsia="Times New Roman" w:hAnsi="Arial" w:cs="Arial"/>
                <w:color w:val="000000"/>
                <w:sz w:val="18"/>
                <w:szCs w:val="18"/>
                <w:lang w:val="nl-NL"/>
              </w:rPr>
              <w:t>NR_XR_Enh</w:t>
            </w:r>
            <w:proofErr w:type="spellEnd"/>
            <w:r w:rsidRPr="00114E90">
              <w:rPr>
                <w:rFonts w:ascii="Arial" w:eastAsia="Times New Roman" w:hAnsi="Arial" w:cs="Arial"/>
                <w:color w:val="000000"/>
                <w:sz w:val="18"/>
                <w:szCs w:val="18"/>
                <w:lang w:val="en-US"/>
              </w:rPr>
              <w:t> </w:t>
            </w:r>
          </w:p>
        </w:tc>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5754640B"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50-</w:t>
            </w:r>
            <w:r w:rsidRPr="00114E90">
              <w:rPr>
                <w:rFonts w:ascii="Arial" w:eastAsia="Times New Roman" w:hAnsi="Arial" w:cs="Arial"/>
                <w:color w:val="498205"/>
                <w:sz w:val="18"/>
                <w:szCs w:val="18"/>
                <w:u w:val="single"/>
                <w:lang w:val="en-US"/>
              </w:rPr>
              <w:t>2</w:t>
            </w:r>
            <w:r w:rsidRPr="00114E90">
              <w:rPr>
                <w:rFonts w:ascii="Arial" w:eastAsia="Times New Roman" w:hAnsi="Arial" w:cs="Arial"/>
                <w:strike/>
                <w:color w:val="498205"/>
                <w:sz w:val="18"/>
                <w:szCs w:val="18"/>
                <w:lang w:val="en-US"/>
              </w:rPr>
              <w:t>y</w:t>
            </w:r>
            <w:r w:rsidRPr="00114E90">
              <w:rPr>
                <w:rFonts w:ascii="Arial" w:eastAsia="Times New Roman" w:hAnsi="Arial" w:cs="Arial"/>
                <w:color w:val="000000"/>
                <w:sz w:val="18"/>
                <w:szCs w:val="18"/>
                <w:lang w:val="en-US"/>
              </w:rPr>
              <w:t> </w:t>
            </w:r>
          </w:p>
        </w:tc>
        <w:tc>
          <w:tcPr>
            <w:tcW w:w="1635" w:type="dxa"/>
            <w:tcBorders>
              <w:top w:val="single" w:sz="6" w:space="0" w:color="auto"/>
              <w:left w:val="single" w:sz="6" w:space="0" w:color="auto"/>
              <w:bottom w:val="single" w:sz="6" w:space="0" w:color="auto"/>
              <w:right w:val="single" w:sz="6" w:space="0" w:color="auto"/>
            </w:tcBorders>
            <w:shd w:val="clear" w:color="auto" w:fill="auto"/>
            <w:hideMark/>
          </w:tcPr>
          <w:p w14:paraId="5B8ED9C1"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UCI indication of unused CG-PUSCH transmission occasions</w:t>
            </w:r>
            <w:r w:rsidRPr="00114E90">
              <w:rPr>
                <w:rFonts w:ascii="Arial" w:eastAsia="Times New Roman" w:hAnsi="Arial" w:cs="Arial"/>
                <w:sz w:val="18"/>
                <w:szCs w:val="18"/>
                <w:lang w:val="en-US"/>
              </w:rPr>
              <w:t>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1244A033"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rPr>
              <w:t>1. Multiplexing of the Unused transmission occasions UCI (UTO-UCI) on a CG-PUSCH</w:t>
            </w:r>
            <w:r w:rsidRPr="00114E90">
              <w:rPr>
                <w:rFonts w:ascii="Arial" w:eastAsia="Times New Roman" w:hAnsi="Arial" w:cs="Arial"/>
                <w:color w:val="498205"/>
                <w:sz w:val="18"/>
                <w:szCs w:val="18"/>
                <w:lang w:val="en-US"/>
              </w:rPr>
              <w:t> </w:t>
            </w:r>
          </w:p>
          <w:p w14:paraId="6DC28B42"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p w14:paraId="5B654ECC"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shd w:val="clear" w:color="auto" w:fill="FFFF00"/>
              </w:rPr>
              <w:t>FFS whether to merge this FG into FG 50-1</w:t>
            </w:r>
            <w:r w:rsidRPr="00114E90">
              <w:rPr>
                <w:rFonts w:ascii="Arial" w:eastAsia="Times New Roman" w:hAnsi="Arial" w:cs="Arial"/>
                <w:color w:val="498205"/>
                <w:sz w:val="18"/>
                <w:szCs w:val="18"/>
                <w:lang w:val="en-US"/>
              </w:rPr>
              <w:t> </w:t>
            </w:r>
          </w:p>
          <w:p w14:paraId="588CD0A2"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p w14:paraId="2D2CBF9A"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shd w:val="clear" w:color="auto" w:fill="FFFF00"/>
              </w:rPr>
              <w:t>FFS whether to separate this FG for UTO-UCI multiplexing with HARQ-ACK</w:t>
            </w:r>
            <w:r w:rsidRPr="00114E90">
              <w:rPr>
                <w:rFonts w:ascii="Arial" w:eastAsia="Times New Roman" w:hAnsi="Arial" w:cs="Arial"/>
                <w:sz w:val="18"/>
                <w:szCs w:val="18"/>
                <w:lang w:val="en-US"/>
              </w:rPr>
              <w:t> </w:t>
            </w:r>
          </w:p>
        </w:tc>
        <w:tc>
          <w:tcPr>
            <w:tcW w:w="1395" w:type="dxa"/>
            <w:tcBorders>
              <w:top w:val="single" w:sz="6" w:space="0" w:color="auto"/>
              <w:left w:val="single" w:sz="6" w:space="0" w:color="auto"/>
              <w:bottom w:val="single" w:sz="6" w:space="0" w:color="auto"/>
              <w:right w:val="single" w:sz="6" w:space="0" w:color="auto"/>
            </w:tcBorders>
            <w:shd w:val="clear" w:color="auto" w:fill="FFFF00"/>
            <w:hideMark/>
          </w:tcPr>
          <w:p w14:paraId="28BF4E3D"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4E294517"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Yes</w:t>
            </w:r>
            <w:r w:rsidRPr="00114E90">
              <w:rPr>
                <w:rFonts w:ascii="Arial" w:eastAsia="Times New Roman" w:hAnsi="Arial" w:cs="Arial"/>
                <w:sz w:val="18"/>
                <w:szCs w:val="18"/>
                <w:lang w:val="en-US"/>
              </w:rPr>
              <w:t>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204C4F69"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N/A</w:t>
            </w:r>
            <w:r w:rsidRPr="00114E90">
              <w:rPr>
                <w:rFonts w:ascii="Arial" w:eastAsia="Times New Roman" w:hAnsi="Arial" w:cs="Arial"/>
                <w:sz w:val="18"/>
                <w:szCs w:val="18"/>
                <w:lang w:val="en-US"/>
              </w:rPr>
              <w:t>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2A8F30A2"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UE is not able to indicate the unused resources in CG</w:t>
            </w:r>
            <w:r w:rsidRPr="00114E90">
              <w:rPr>
                <w:rFonts w:ascii="Arial" w:eastAsia="Times New Roman" w:hAnsi="Arial" w:cs="Arial"/>
                <w:sz w:val="18"/>
                <w:szCs w:val="18"/>
                <w:lang w:val="en-US"/>
              </w:rPr>
              <w:t> </w:t>
            </w:r>
          </w:p>
        </w:tc>
        <w:tc>
          <w:tcPr>
            <w:tcW w:w="2340" w:type="dxa"/>
            <w:tcBorders>
              <w:top w:val="single" w:sz="6" w:space="0" w:color="auto"/>
              <w:left w:val="single" w:sz="6" w:space="0" w:color="auto"/>
              <w:bottom w:val="single" w:sz="6" w:space="0" w:color="auto"/>
              <w:right w:val="single" w:sz="6" w:space="0" w:color="auto"/>
            </w:tcBorders>
            <w:shd w:val="clear" w:color="auto" w:fill="FFFF00"/>
            <w:hideMark/>
          </w:tcPr>
          <w:p w14:paraId="52498740"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FFFF00"/>
            <w:hideMark/>
          </w:tcPr>
          <w:p w14:paraId="69D67844"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FFFF00"/>
            <w:hideMark/>
          </w:tcPr>
          <w:p w14:paraId="63D0B69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FFFF00"/>
            <w:hideMark/>
          </w:tcPr>
          <w:p w14:paraId="58FADD82"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2B10A5B6"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000000"/>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38B1F6A8"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u w:val="single"/>
                <w:lang w:val="en-US"/>
              </w:rPr>
              <w:t>Optional with capability signaling</w:t>
            </w:r>
            <w:r w:rsidRPr="00114E90">
              <w:rPr>
                <w:rFonts w:ascii="Arial" w:eastAsia="Times New Roman" w:hAnsi="Arial" w:cs="Arial"/>
                <w:sz w:val="18"/>
                <w:szCs w:val="18"/>
                <w:lang w:val="en-US"/>
              </w:rPr>
              <w:t> </w:t>
            </w:r>
          </w:p>
        </w:tc>
      </w:tr>
      <w:tr w:rsidR="0082380A" w:rsidRPr="00114E90" w14:paraId="5D94E1B9" w14:textId="77777777" w:rsidTr="0049155C">
        <w:trPr>
          <w:trHeight w:val="15"/>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0D688E9E"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strike/>
                <w:color w:val="498205"/>
                <w:sz w:val="18"/>
                <w:szCs w:val="18"/>
                <w:lang w:val="nl-NL"/>
              </w:rPr>
              <w:t xml:space="preserve">50. </w:t>
            </w:r>
            <w:proofErr w:type="spellStart"/>
            <w:r w:rsidRPr="00114E90">
              <w:rPr>
                <w:rFonts w:ascii="Arial" w:eastAsia="Times New Roman" w:hAnsi="Arial" w:cs="Arial"/>
                <w:strike/>
                <w:color w:val="498205"/>
                <w:sz w:val="18"/>
                <w:szCs w:val="18"/>
                <w:lang w:val="nl-NL"/>
              </w:rPr>
              <w:t>NR_XR_Enh</w:t>
            </w:r>
            <w:proofErr w:type="spellEnd"/>
            <w:r w:rsidRPr="00114E90">
              <w:rPr>
                <w:rFonts w:ascii="Arial" w:eastAsia="Times New Roman" w:hAnsi="Arial" w:cs="Arial"/>
                <w:color w:val="498205"/>
                <w:sz w:val="18"/>
                <w:szCs w:val="18"/>
                <w:lang w:val="en-US"/>
              </w:rPr>
              <w:t> </w:t>
            </w:r>
          </w:p>
        </w:tc>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7F340136"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strike/>
                <w:color w:val="498205"/>
                <w:sz w:val="18"/>
                <w:szCs w:val="18"/>
                <w:lang w:val="en-US"/>
              </w:rPr>
              <w:t>50-z</w:t>
            </w:r>
            <w:r w:rsidRPr="00114E90">
              <w:rPr>
                <w:rFonts w:ascii="Arial" w:eastAsia="Times New Roman" w:hAnsi="Arial" w:cs="Arial"/>
                <w:color w:val="498205"/>
                <w:sz w:val="18"/>
                <w:szCs w:val="18"/>
                <w:lang w:val="en-US"/>
              </w:rPr>
              <w:t> </w:t>
            </w:r>
          </w:p>
        </w:tc>
        <w:tc>
          <w:tcPr>
            <w:tcW w:w="1635" w:type="dxa"/>
            <w:tcBorders>
              <w:top w:val="single" w:sz="6" w:space="0" w:color="auto"/>
              <w:left w:val="single" w:sz="6" w:space="0" w:color="auto"/>
              <w:bottom w:val="single" w:sz="6" w:space="0" w:color="auto"/>
              <w:right w:val="single" w:sz="6" w:space="0" w:color="auto"/>
            </w:tcBorders>
            <w:shd w:val="clear" w:color="auto" w:fill="auto"/>
            <w:hideMark/>
          </w:tcPr>
          <w:p w14:paraId="091F6F34"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15F9D7AA"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395" w:type="dxa"/>
            <w:tcBorders>
              <w:top w:val="single" w:sz="6" w:space="0" w:color="auto"/>
              <w:left w:val="single" w:sz="6" w:space="0" w:color="auto"/>
              <w:bottom w:val="single" w:sz="6" w:space="0" w:color="auto"/>
              <w:right w:val="single" w:sz="6" w:space="0" w:color="auto"/>
            </w:tcBorders>
            <w:shd w:val="clear" w:color="auto" w:fill="auto"/>
            <w:hideMark/>
          </w:tcPr>
          <w:p w14:paraId="2CD349F5"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470" w:type="dxa"/>
            <w:tcBorders>
              <w:top w:val="single" w:sz="6" w:space="0" w:color="auto"/>
              <w:left w:val="single" w:sz="6" w:space="0" w:color="auto"/>
              <w:bottom w:val="single" w:sz="6" w:space="0" w:color="auto"/>
              <w:right w:val="single" w:sz="6" w:space="0" w:color="auto"/>
            </w:tcBorders>
            <w:shd w:val="clear" w:color="auto" w:fill="auto"/>
            <w:hideMark/>
          </w:tcPr>
          <w:p w14:paraId="40C9147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770" w:type="dxa"/>
            <w:tcBorders>
              <w:top w:val="single" w:sz="6" w:space="0" w:color="auto"/>
              <w:left w:val="single" w:sz="6" w:space="0" w:color="auto"/>
              <w:bottom w:val="single" w:sz="6" w:space="0" w:color="auto"/>
              <w:right w:val="single" w:sz="6" w:space="0" w:color="auto"/>
            </w:tcBorders>
            <w:shd w:val="clear" w:color="auto" w:fill="auto"/>
            <w:hideMark/>
          </w:tcPr>
          <w:p w14:paraId="7D241377"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2055" w:type="dxa"/>
            <w:tcBorders>
              <w:top w:val="single" w:sz="6" w:space="0" w:color="auto"/>
              <w:left w:val="single" w:sz="6" w:space="0" w:color="auto"/>
              <w:bottom w:val="single" w:sz="6" w:space="0" w:color="auto"/>
              <w:right w:val="single" w:sz="6" w:space="0" w:color="auto"/>
            </w:tcBorders>
            <w:shd w:val="clear" w:color="auto" w:fill="auto"/>
            <w:hideMark/>
          </w:tcPr>
          <w:p w14:paraId="6C0BB96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2340" w:type="dxa"/>
            <w:tcBorders>
              <w:top w:val="single" w:sz="6" w:space="0" w:color="auto"/>
              <w:left w:val="single" w:sz="6" w:space="0" w:color="auto"/>
              <w:bottom w:val="single" w:sz="6" w:space="0" w:color="auto"/>
              <w:right w:val="single" w:sz="6" w:space="0" w:color="auto"/>
            </w:tcBorders>
            <w:shd w:val="clear" w:color="auto" w:fill="auto"/>
            <w:hideMark/>
          </w:tcPr>
          <w:p w14:paraId="18D5C53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5BFCC758"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0B78636C"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248AE1A8"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615" w:type="dxa"/>
            <w:tcBorders>
              <w:top w:val="single" w:sz="6" w:space="0" w:color="auto"/>
              <w:left w:val="single" w:sz="6" w:space="0" w:color="auto"/>
              <w:bottom w:val="single" w:sz="6" w:space="0" w:color="auto"/>
              <w:right w:val="single" w:sz="6" w:space="0" w:color="auto"/>
            </w:tcBorders>
            <w:shd w:val="clear" w:color="auto" w:fill="auto"/>
            <w:hideMark/>
          </w:tcPr>
          <w:p w14:paraId="7EFF9F14"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c>
          <w:tcPr>
            <w:tcW w:w="1995" w:type="dxa"/>
            <w:tcBorders>
              <w:top w:val="single" w:sz="6" w:space="0" w:color="auto"/>
              <w:left w:val="single" w:sz="6" w:space="0" w:color="auto"/>
              <w:bottom w:val="single" w:sz="6" w:space="0" w:color="auto"/>
              <w:right w:val="single" w:sz="6" w:space="0" w:color="auto"/>
            </w:tcBorders>
            <w:shd w:val="clear" w:color="auto" w:fill="auto"/>
            <w:hideMark/>
          </w:tcPr>
          <w:p w14:paraId="2F86B32F" w14:textId="77777777" w:rsidR="0082380A" w:rsidRPr="00114E90" w:rsidRDefault="0082380A" w:rsidP="0049155C">
            <w:pPr>
              <w:overflowPunct/>
              <w:autoSpaceDE/>
              <w:autoSpaceDN/>
              <w:adjustRightInd/>
              <w:spacing w:after="0"/>
              <w:rPr>
                <w:rFonts w:ascii="Segoe UI" w:eastAsia="Times New Roman" w:hAnsi="Segoe UI" w:cs="Segoe UI"/>
                <w:sz w:val="18"/>
                <w:szCs w:val="18"/>
                <w:lang w:val="en-US"/>
              </w:rPr>
            </w:pPr>
            <w:r w:rsidRPr="00114E90">
              <w:rPr>
                <w:rFonts w:ascii="Arial" w:eastAsia="Times New Roman" w:hAnsi="Arial" w:cs="Arial"/>
                <w:color w:val="498205"/>
                <w:sz w:val="18"/>
                <w:szCs w:val="18"/>
                <w:lang w:val="en-US"/>
              </w:rPr>
              <w:t> </w:t>
            </w:r>
          </w:p>
        </w:tc>
      </w:tr>
    </w:tbl>
    <w:p w14:paraId="4798A618" w14:textId="33D01542" w:rsidR="00E056AE" w:rsidRDefault="00E056AE" w:rsidP="00E056AE">
      <w:pPr>
        <w:overflowPunct/>
        <w:autoSpaceDE/>
        <w:autoSpaceDN/>
        <w:adjustRightInd/>
        <w:spacing w:after="0"/>
        <w:textAlignment w:val="auto"/>
      </w:pPr>
    </w:p>
    <w:sectPr w:rsidR="00E056AE" w:rsidSect="0082380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B4B0" w14:textId="77777777" w:rsidR="006C574D" w:rsidRDefault="006C574D">
      <w:r>
        <w:separator/>
      </w:r>
    </w:p>
  </w:endnote>
  <w:endnote w:type="continuationSeparator" w:id="0">
    <w:p w14:paraId="5026E0C0" w14:textId="77777777" w:rsidR="006C574D" w:rsidRDefault="006C574D">
      <w:r>
        <w:continuationSeparator/>
      </w:r>
    </w:p>
  </w:endnote>
  <w:endnote w:type="continuationNotice" w:id="1">
    <w:p w14:paraId="6B31D976" w14:textId="77777777" w:rsidR="006C574D" w:rsidRDefault="006C5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4FA6" w14:textId="77777777" w:rsidR="006C574D" w:rsidRDefault="006C574D">
      <w:r>
        <w:separator/>
      </w:r>
    </w:p>
  </w:footnote>
  <w:footnote w:type="continuationSeparator" w:id="0">
    <w:p w14:paraId="4AE0C780" w14:textId="77777777" w:rsidR="006C574D" w:rsidRDefault="006C574D">
      <w:r>
        <w:continuationSeparator/>
      </w:r>
    </w:p>
  </w:footnote>
  <w:footnote w:type="continuationNotice" w:id="1">
    <w:p w14:paraId="6C76AC3C" w14:textId="77777777" w:rsidR="006C574D" w:rsidRDefault="006C57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D3BF5"/>
    <w:multiLevelType w:val="hybridMultilevel"/>
    <w:tmpl w:val="90C6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31D29"/>
    <w:multiLevelType w:val="hybridMultilevel"/>
    <w:tmpl w:val="40D0C4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E7580D"/>
    <w:multiLevelType w:val="hybridMultilevel"/>
    <w:tmpl w:val="40D0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D6E0E52"/>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3A1262"/>
    <w:multiLevelType w:val="hybridMultilevel"/>
    <w:tmpl w:val="FC70FC32"/>
    <w:lvl w:ilvl="0" w:tplc="8554555E">
      <w:start w:val="150"/>
      <w:numFmt w:val="bullet"/>
      <w:lvlText w:val="-"/>
      <w:lvlJc w:val="left"/>
      <w:pPr>
        <w:ind w:left="0" w:hanging="360"/>
      </w:pPr>
      <w:rPr>
        <w:rFonts w:ascii="Times" w:eastAsia="Batang" w:hAnsi="Times" w:cs="Time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351762"/>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75715B4"/>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731813"/>
    <w:multiLevelType w:val="hybridMultilevel"/>
    <w:tmpl w:val="774E6E96"/>
    <w:lvl w:ilvl="0" w:tplc="8554555E">
      <w:start w:val="150"/>
      <w:numFmt w:val="bullet"/>
      <w:lvlText w:val="-"/>
      <w:lvlJc w:val="left"/>
      <w:pPr>
        <w:ind w:left="1440" w:hanging="360"/>
      </w:pPr>
      <w:rPr>
        <w:rFonts w:ascii="Times" w:eastAsia="Batang" w:hAnsi="Times" w:cs="Time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D0780"/>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8D10DAD"/>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8EB7E6C"/>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E37AB3"/>
    <w:multiLevelType w:val="hybridMultilevel"/>
    <w:tmpl w:val="DFDE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814FE6"/>
    <w:multiLevelType w:val="hybridMultilevel"/>
    <w:tmpl w:val="DF4C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2C12DD"/>
    <w:multiLevelType w:val="hybridMultilevel"/>
    <w:tmpl w:val="40D0C46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11961443">
    <w:abstractNumId w:val="6"/>
  </w:num>
  <w:num w:numId="2" w16cid:durableId="357124585">
    <w:abstractNumId w:val="10"/>
  </w:num>
  <w:num w:numId="3" w16cid:durableId="1559780918">
    <w:abstractNumId w:val="0"/>
  </w:num>
  <w:num w:numId="4" w16cid:durableId="718750690">
    <w:abstractNumId w:val="22"/>
  </w:num>
  <w:num w:numId="5" w16cid:durableId="1547567976">
    <w:abstractNumId w:val="9"/>
  </w:num>
  <w:num w:numId="6" w16cid:durableId="1485706495">
    <w:abstractNumId w:val="21"/>
  </w:num>
  <w:num w:numId="7" w16cid:durableId="1709142021">
    <w:abstractNumId w:val="8"/>
  </w:num>
  <w:num w:numId="8" w16cid:durableId="1316760466">
    <w:abstractNumId w:val="18"/>
  </w:num>
  <w:num w:numId="9" w16cid:durableId="440952079">
    <w:abstractNumId w:val="14"/>
  </w:num>
  <w:num w:numId="10" w16cid:durableId="1177697182">
    <w:abstractNumId w:val="24"/>
  </w:num>
  <w:num w:numId="11" w16cid:durableId="50622417">
    <w:abstractNumId w:val="20"/>
  </w:num>
  <w:num w:numId="12" w16cid:durableId="1302345153">
    <w:abstractNumId w:val="23"/>
  </w:num>
  <w:num w:numId="13" w16cid:durableId="236017593">
    <w:abstractNumId w:val="3"/>
  </w:num>
  <w:num w:numId="14" w16cid:durableId="396243372">
    <w:abstractNumId w:val="2"/>
  </w:num>
  <w:num w:numId="15" w16cid:durableId="1309893799">
    <w:abstractNumId w:val="27"/>
  </w:num>
  <w:num w:numId="16" w16cid:durableId="1657613315">
    <w:abstractNumId w:val="15"/>
  </w:num>
  <w:num w:numId="17" w16cid:durableId="295724848">
    <w:abstractNumId w:val="5"/>
  </w:num>
  <w:num w:numId="18" w16cid:durableId="1272132731">
    <w:abstractNumId w:val="11"/>
  </w:num>
  <w:num w:numId="19" w16cid:durableId="676425001">
    <w:abstractNumId w:val="19"/>
  </w:num>
  <w:num w:numId="20" w16cid:durableId="2106804126">
    <w:abstractNumId w:val="25"/>
  </w:num>
  <w:num w:numId="21" w16cid:durableId="1351489223">
    <w:abstractNumId w:val="26"/>
  </w:num>
  <w:num w:numId="22" w16cid:durableId="1301037587">
    <w:abstractNumId w:val="12"/>
  </w:num>
  <w:num w:numId="23" w16cid:durableId="938172619">
    <w:abstractNumId w:val="17"/>
  </w:num>
  <w:num w:numId="24" w16cid:durableId="1311204824">
    <w:abstractNumId w:val="16"/>
  </w:num>
  <w:num w:numId="25" w16cid:durableId="1567521857">
    <w:abstractNumId w:val="1"/>
  </w:num>
  <w:num w:numId="26" w16cid:durableId="1086927544">
    <w:abstractNumId w:val="4"/>
  </w:num>
  <w:num w:numId="27" w16cid:durableId="2135714124">
    <w:abstractNumId w:val="7"/>
  </w:num>
  <w:num w:numId="28" w16cid:durableId="1602951831">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A0E"/>
    <w:rsid w:val="00011BB2"/>
    <w:rsid w:val="00012283"/>
    <w:rsid w:val="00012505"/>
    <w:rsid w:val="0001267A"/>
    <w:rsid w:val="00012685"/>
    <w:rsid w:val="00012800"/>
    <w:rsid w:val="00012C4F"/>
    <w:rsid w:val="000131D1"/>
    <w:rsid w:val="00013455"/>
    <w:rsid w:val="000134E3"/>
    <w:rsid w:val="00013632"/>
    <w:rsid w:val="00013F5E"/>
    <w:rsid w:val="0001403F"/>
    <w:rsid w:val="0001487F"/>
    <w:rsid w:val="00014A19"/>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4FEB"/>
    <w:rsid w:val="00035691"/>
    <w:rsid w:val="0003657B"/>
    <w:rsid w:val="0003767C"/>
    <w:rsid w:val="00040833"/>
    <w:rsid w:val="00040F4F"/>
    <w:rsid w:val="0004132D"/>
    <w:rsid w:val="00041C9D"/>
    <w:rsid w:val="00042617"/>
    <w:rsid w:val="00042D46"/>
    <w:rsid w:val="00043E90"/>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DE0"/>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1AE7"/>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D42"/>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1EC"/>
    <w:rsid w:val="000A7BC5"/>
    <w:rsid w:val="000B02FC"/>
    <w:rsid w:val="000B0594"/>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022E"/>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5E8F"/>
    <w:rsid w:val="001068D2"/>
    <w:rsid w:val="001069F2"/>
    <w:rsid w:val="00106A1B"/>
    <w:rsid w:val="00106DBD"/>
    <w:rsid w:val="001103BD"/>
    <w:rsid w:val="00111208"/>
    <w:rsid w:val="001115E4"/>
    <w:rsid w:val="00111808"/>
    <w:rsid w:val="00112220"/>
    <w:rsid w:val="0011339F"/>
    <w:rsid w:val="00113B0E"/>
    <w:rsid w:val="00113B8F"/>
    <w:rsid w:val="00113EC8"/>
    <w:rsid w:val="00114E90"/>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456"/>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51F4"/>
    <w:rsid w:val="001467B1"/>
    <w:rsid w:val="0014715B"/>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3D7C"/>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35B"/>
    <w:rsid w:val="001A4741"/>
    <w:rsid w:val="001A5510"/>
    <w:rsid w:val="001A5C7B"/>
    <w:rsid w:val="001A5E19"/>
    <w:rsid w:val="001A63D8"/>
    <w:rsid w:val="001B001E"/>
    <w:rsid w:val="001B01FA"/>
    <w:rsid w:val="001B0832"/>
    <w:rsid w:val="001B0A2D"/>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0A72"/>
    <w:rsid w:val="001E13B3"/>
    <w:rsid w:val="001E2D84"/>
    <w:rsid w:val="001E30A0"/>
    <w:rsid w:val="001E3DE1"/>
    <w:rsid w:val="001E4D4F"/>
    <w:rsid w:val="001E54F9"/>
    <w:rsid w:val="001E57CF"/>
    <w:rsid w:val="001E5981"/>
    <w:rsid w:val="001E6826"/>
    <w:rsid w:val="001E6CE9"/>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1F78CF"/>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66EE"/>
    <w:rsid w:val="0023765A"/>
    <w:rsid w:val="00237921"/>
    <w:rsid w:val="00240342"/>
    <w:rsid w:val="0024052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58A"/>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329B"/>
    <w:rsid w:val="00284E32"/>
    <w:rsid w:val="00285137"/>
    <w:rsid w:val="002851EB"/>
    <w:rsid w:val="00285510"/>
    <w:rsid w:val="00285BD1"/>
    <w:rsid w:val="00285DE2"/>
    <w:rsid w:val="0028616D"/>
    <w:rsid w:val="00286965"/>
    <w:rsid w:val="0028706E"/>
    <w:rsid w:val="0029136E"/>
    <w:rsid w:val="00292399"/>
    <w:rsid w:val="00292458"/>
    <w:rsid w:val="0029286C"/>
    <w:rsid w:val="00294445"/>
    <w:rsid w:val="00294B4D"/>
    <w:rsid w:val="0029537E"/>
    <w:rsid w:val="002960D5"/>
    <w:rsid w:val="00297926"/>
    <w:rsid w:val="00297B5F"/>
    <w:rsid w:val="002A0147"/>
    <w:rsid w:val="002A02C9"/>
    <w:rsid w:val="002A1062"/>
    <w:rsid w:val="002A13B9"/>
    <w:rsid w:val="002A2012"/>
    <w:rsid w:val="002A2413"/>
    <w:rsid w:val="002A2F5E"/>
    <w:rsid w:val="002A352A"/>
    <w:rsid w:val="002A607D"/>
    <w:rsid w:val="002B132E"/>
    <w:rsid w:val="002B1499"/>
    <w:rsid w:val="002B2813"/>
    <w:rsid w:val="002B2D29"/>
    <w:rsid w:val="002B3B31"/>
    <w:rsid w:val="002B3BBD"/>
    <w:rsid w:val="002B646D"/>
    <w:rsid w:val="002B694C"/>
    <w:rsid w:val="002B7261"/>
    <w:rsid w:val="002C0BE3"/>
    <w:rsid w:val="002C0C4B"/>
    <w:rsid w:val="002C1C43"/>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0972"/>
    <w:rsid w:val="002E152D"/>
    <w:rsid w:val="002E1D74"/>
    <w:rsid w:val="002E2943"/>
    <w:rsid w:val="002E2CF1"/>
    <w:rsid w:val="002E34AF"/>
    <w:rsid w:val="002E4AAC"/>
    <w:rsid w:val="002E53DE"/>
    <w:rsid w:val="002E563B"/>
    <w:rsid w:val="002E62D2"/>
    <w:rsid w:val="002E7070"/>
    <w:rsid w:val="002E734F"/>
    <w:rsid w:val="002E74AF"/>
    <w:rsid w:val="002E758C"/>
    <w:rsid w:val="002F0ACD"/>
    <w:rsid w:val="002F1038"/>
    <w:rsid w:val="002F22FF"/>
    <w:rsid w:val="002F2D8F"/>
    <w:rsid w:val="002F562C"/>
    <w:rsid w:val="002F5BE4"/>
    <w:rsid w:val="002F695B"/>
    <w:rsid w:val="002F7022"/>
    <w:rsid w:val="002F72DA"/>
    <w:rsid w:val="002F76B1"/>
    <w:rsid w:val="002F7D66"/>
    <w:rsid w:val="002F7DBE"/>
    <w:rsid w:val="0030090B"/>
    <w:rsid w:val="003021D7"/>
    <w:rsid w:val="00302AE8"/>
    <w:rsid w:val="00302BB1"/>
    <w:rsid w:val="003030F0"/>
    <w:rsid w:val="00303F0C"/>
    <w:rsid w:val="0030404B"/>
    <w:rsid w:val="00304210"/>
    <w:rsid w:val="003048D7"/>
    <w:rsid w:val="00304A1B"/>
    <w:rsid w:val="00304AD2"/>
    <w:rsid w:val="00304EAA"/>
    <w:rsid w:val="00305245"/>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08BE"/>
    <w:rsid w:val="00321154"/>
    <w:rsid w:val="003211B0"/>
    <w:rsid w:val="00321EDA"/>
    <w:rsid w:val="003224AA"/>
    <w:rsid w:val="003224E7"/>
    <w:rsid w:val="0032298A"/>
    <w:rsid w:val="003237BA"/>
    <w:rsid w:val="00323E7F"/>
    <w:rsid w:val="003251B4"/>
    <w:rsid w:val="00325D7A"/>
    <w:rsid w:val="00326145"/>
    <w:rsid w:val="003262F7"/>
    <w:rsid w:val="00327163"/>
    <w:rsid w:val="00327305"/>
    <w:rsid w:val="00327531"/>
    <w:rsid w:val="00330187"/>
    <w:rsid w:val="00330A62"/>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1F2B"/>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1B9"/>
    <w:rsid w:val="003642A6"/>
    <w:rsid w:val="00364763"/>
    <w:rsid w:val="0036488A"/>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E5"/>
    <w:rsid w:val="0037739D"/>
    <w:rsid w:val="0037751C"/>
    <w:rsid w:val="00377D61"/>
    <w:rsid w:val="00380B66"/>
    <w:rsid w:val="00380F3F"/>
    <w:rsid w:val="00381953"/>
    <w:rsid w:val="00382232"/>
    <w:rsid w:val="00382F1A"/>
    <w:rsid w:val="00382F9A"/>
    <w:rsid w:val="00383282"/>
    <w:rsid w:val="00383422"/>
    <w:rsid w:val="00383658"/>
    <w:rsid w:val="0038412E"/>
    <w:rsid w:val="00385C4A"/>
    <w:rsid w:val="00386053"/>
    <w:rsid w:val="00387459"/>
    <w:rsid w:val="0038771D"/>
    <w:rsid w:val="00390935"/>
    <w:rsid w:val="00390B64"/>
    <w:rsid w:val="00391257"/>
    <w:rsid w:val="00391D46"/>
    <w:rsid w:val="0039241F"/>
    <w:rsid w:val="00392491"/>
    <w:rsid w:val="003935B0"/>
    <w:rsid w:val="00393E44"/>
    <w:rsid w:val="00394301"/>
    <w:rsid w:val="0039747B"/>
    <w:rsid w:val="00397AB6"/>
    <w:rsid w:val="00397ACA"/>
    <w:rsid w:val="003A10C3"/>
    <w:rsid w:val="003A495D"/>
    <w:rsid w:val="003A4A40"/>
    <w:rsid w:val="003A4C13"/>
    <w:rsid w:val="003A4C7C"/>
    <w:rsid w:val="003A502D"/>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081A"/>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0A26"/>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491B"/>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55C"/>
    <w:rsid w:val="00491BE4"/>
    <w:rsid w:val="00491DB2"/>
    <w:rsid w:val="00492877"/>
    <w:rsid w:val="00495BA6"/>
    <w:rsid w:val="00496DC2"/>
    <w:rsid w:val="00496E75"/>
    <w:rsid w:val="00497426"/>
    <w:rsid w:val="004A014C"/>
    <w:rsid w:val="004A0AA8"/>
    <w:rsid w:val="004A128F"/>
    <w:rsid w:val="004A1FE4"/>
    <w:rsid w:val="004A2103"/>
    <w:rsid w:val="004A2CA9"/>
    <w:rsid w:val="004A33EF"/>
    <w:rsid w:val="004A34C9"/>
    <w:rsid w:val="004A3CB5"/>
    <w:rsid w:val="004A537D"/>
    <w:rsid w:val="004A675D"/>
    <w:rsid w:val="004A67F0"/>
    <w:rsid w:val="004A71C3"/>
    <w:rsid w:val="004A7769"/>
    <w:rsid w:val="004A77B1"/>
    <w:rsid w:val="004B0D83"/>
    <w:rsid w:val="004B23AD"/>
    <w:rsid w:val="004B2928"/>
    <w:rsid w:val="004B2965"/>
    <w:rsid w:val="004B3265"/>
    <w:rsid w:val="004B3545"/>
    <w:rsid w:val="004B3575"/>
    <w:rsid w:val="004B4224"/>
    <w:rsid w:val="004B4297"/>
    <w:rsid w:val="004B4647"/>
    <w:rsid w:val="004B49C9"/>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4DD"/>
    <w:rsid w:val="004D7647"/>
    <w:rsid w:val="004D7DA8"/>
    <w:rsid w:val="004E10CD"/>
    <w:rsid w:val="004E1401"/>
    <w:rsid w:val="004E2892"/>
    <w:rsid w:val="004E310F"/>
    <w:rsid w:val="004E362B"/>
    <w:rsid w:val="004E3681"/>
    <w:rsid w:val="004E3D74"/>
    <w:rsid w:val="004E5DE1"/>
    <w:rsid w:val="004E784B"/>
    <w:rsid w:val="004F0224"/>
    <w:rsid w:val="004F0DB4"/>
    <w:rsid w:val="004F0E04"/>
    <w:rsid w:val="004F150B"/>
    <w:rsid w:val="004F1CD3"/>
    <w:rsid w:val="004F1EB7"/>
    <w:rsid w:val="004F1EBC"/>
    <w:rsid w:val="004F20E8"/>
    <w:rsid w:val="004F3172"/>
    <w:rsid w:val="004F3B71"/>
    <w:rsid w:val="004F3FE5"/>
    <w:rsid w:val="004F5154"/>
    <w:rsid w:val="004F5835"/>
    <w:rsid w:val="004F661C"/>
    <w:rsid w:val="004F67E2"/>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D98"/>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6A3B"/>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895"/>
    <w:rsid w:val="00575C9E"/>
    <w:rsid w:val="0057727A"/>
    <w:rsid w:val="00577835"/>
    <w:rsid w:val="00580793"/>
    <w:rsid w:val="00581470"/>
    <w:rsid w:val="00581B62"/>
    <w:rsid w:val="00581BAD"/>
    <w:rsid w:val="00581D62"/>
    <w:rsid w:val="00582087"/>
    <w:rsid w:val="00582F21"/>
    <w:rsid w:val="005831DD"/>
    <w:rsid w:val="00584320"/>
    <w:rsid w:val="00584CB8"/>
    <w:rsid w:val="00585484"/>
    <w:rsid w:val="00585D7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44"/>
    <w:rsid w:val="005C3DC6"/>
    <w:rsid w:val="005C41BB"/>
    <w:rsid w:val="005C4BFB"/>
    <w:rsid w:val="005C5870"/>
    <w:rsid w:val="005C7D39"/>
    <w:rsid w:val="005D059A"/>
    <w:rsid w:val="005D07C5"/>
    <w:rsid w:val="005D21B7"/>
    <w:rsid w:val="005D2DAD"/>
    <w:rsid w:val="005D2F42"/>
    <w:rsid w:val="005D4302"/>
    <w:rsid w:val="005D5A20"/>
    <w:rsid w:val="005D786C"/>
    <w:rsid w:val="005D7F9C"/>
    <w:rsid w:val="005E00E5"/>
    <w:rsid w:val="005E0148"/>
    <w:rsid w:val="005E049F"/>
    <w:rsid w:val="005E0BB6"/>
    <w:rsid w:val="005E3073"/>
    <w:rsid w:val="005E316A"/>
    <w:rsid w:val="005E7088"/>
    <w:rsid w:val="005E7E1B"/>
    <w:rsid w:val="005F0108"/>
    <w:rsid w:val="005F0291"/>
    <w:rsid w:val="005F0ECC"/>
    <w:rsid w:val="005F1CE1"/>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640"/>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148"/>
    <w:rsid w:val="00641283"/>
    <w:rsid w:val="006413CF"/>
    <w:rsid w:val="00641413"/>
    <w:rsid w:val="00641465"/>
    <w:rsid w:val="0064165D"/>
    <w:rsid w:val="00642B74"/>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91E"/>
    <w:rsid w:val="00657AE5"/>
    <w:rsid w:val="00660AF3"/>
    <w:rsid w:val="006619B0"/>
    <w:rsid w:val="00662012"/>
    <w:rsid w:val="00662543"/>
    <w:rsid w:val="006626D0"/>
    <w:rsid w:val="006628E9"/>
    <w:rsid w:val="0066388C"/>
    <w:rsid w:val="006641F4"/>
    <w:rsid w:val="00664E8C"/>
    <w:rsid w:val="00665F19"/>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7BF"/>
    <w:rsid w:val="00681FDC"/>
    <w:rsid w:val="00682B53"/>
    <w:rsid w:val="00682F27"/>
    <w:rsid w:val="006859DB"/>
    <w:rsid w:val="0068615B"/>
    <w:rsid w:val="0068678D"/>
    <w:rsid w:val="00687488"/>
    <w:rsid w:val="006904ED"/>
    <w:rsid w:val="00690E2E"/>
    <w:rsid w:val="006915D7"/>
    <w:rsid w:val="00692814"/>
    <w:rsid w:val="00692DFA"/>
    <w:rsid w:val="006932E7"/>
    <w:rsid w:val="00693347"/>
    <w:rsid w:val="0069334C"/>
    <w:rsid w:val="006948EF"/>
    <w:rsid w:val="00696D63"/>
    <w:rsid w:val="006A0271"/>
    <w:rsid w:val="006A032F"/>
    <w:rsid w:val="006A0AEE"/>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574D"/>
    <w:rsid w:val="006C6798"/>
    <w:rsid w:val="006C6DF7"/>
    <w:rsid w:val="006D0826"/>
    <w:rsid w:val="006D0C12"/>
    <w:rsid w:val="006D0E6B"/>
    <w:rsid w:val="006D2146"/>
    <w:rsid w:val="006D4870"/>
    <w:rsid w:val="006D632E"/>
    <w:rsid w:val="006D6C9C"/>
    <w:rsid w:val="006D7589"/>
    <w:rsid w:val="006E094A"/>
    <w:rsid w:val="006E12B1"/>
    <w:rsid w:val="006E13D1"/>
    <w:rsid w:val="006E1C79"/>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6C3C"/>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4F3"/>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6AE7"/>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59"/>
    <w:rsid w:val="0078363C"/>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895"/>
    <w:rsid w:val="007E2F41"/>
    <w:rsid w:val="007E3838"/>
    <w:rsid w:val="007E44C9"/>
    <w:rsid w:val="007E44FC"/>
    <w:rsid w:val="007E49CE"/>
    <w:rsid w:val="007E4E9B"/>
    <w:rsid w:val="007E5AC2"/>
    <w:rsid w:val="007E79C5"/>
    <w:rsid w:val="007E7F02"/>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176A"/>
    <w:rsid w:val="008221FE"/>
    <w:rsid w:val="00822BF5"/>
    <w:rsid w:val="0082380A"/>
    <w:rsid w:val="00823DD9"/>
    <w:rsid w:val="00824894"/>
    <w:rsid w:val="00824FFF"/>
    <w:rsid w:val="00825366"/>
    <w:rsid w:val="00825E84"/>
    <w:rsid w:val="00826C7B"/>
    <w:rsid w:val="00826DD9"/>
    <w:rsid w:val="00826E01"/>
    <w:rsid w:val="008275CC"/>
    <w:rsid w:val="008277A8"/>
    <w:rsid w:val="008278B6"/>
    <w:rsid w:val="008300BC"/>
    <w:rsid w:val="008307ED"/>
    <w:rsid w:val="00830B3B"/>
    <w:rsid w:val="00831108"/>
    <w:rsid w:val="008330A0"/>
    <w:rsid w:val="0083350F"/>
    <w:rsid w:val="00834358"/>
    <w:rsid w:val="008346BD"/>
    <w:rsid w:val="00834923"/>
    <w:rsid w:val="0083539B"/>
    <w:rsid w:val="008353FE"/>
    <w:rsid w:val="008359EB"/>
    <w:rsid w:val="00836B7A"/>
    <w:rsid w:val="008372A5"/>
    <w:rsid w:val="00837B90"/>
    <w:rsid w:val="008409AA"/>
    <w:rsid w:val="00840FB8"/>
    <w:rsid w:val="00842E0C"/>
    <w:rsid w:val="00843A7A"/>
    <w:rsid w:val="008447F5"/>
    <w:rsid w:val="00846292"/>
    <w:rsid w:val="00847C7A"/>
    <w:rsid w:val="008506E1"/>
    <w:rsid w:val="00850D96"/>
    <w:rsid w:val="008515EE"/>
    <w:rsid w:val="00851A8E"/>
    <w:rsid w:val="00851EC7"/>
    <w:rsid w:val="00851F71"/>
    <w:rsid w:val="008528D3"/>
    <w:rsid w:val="0085414B"/>
    <w:rsid w:val="00854553"/>
    <w:rsid w:val="00855B86"/>
    <w:rsid w:val="00856D47"/>
    <w:rsid w:val="00860874"/>
    <w:rsid w:val="008609A3"/>
    <w:rsid w:val="00861C49"/>
    <w:rsid w:val="00861F3D"/>
    <w:rsid w:val="00862008"/>
    <w:rsid w:val="00862720"/>
    <w:rsid w:val="008628C8"/>
    <w:rsid w:val="00862B2A"/>
    <w:rsid w:val="008630B9"/>
    <w:rsid w:val="00863F37"/>
    <w:rsid w:val="0086406B"/>
    <w:rsid w:val="00864C8C"/>
    <w:rsid w:val="008659FB"/>
    <w:rsid w:val="0086709D"/>
    <w:rsid w:val="00867651"/>
    <w:rsid w:val="00867B5A"/>
    <w:rsid w:val="0087361D"/>
    <w:rsid w:val="00874009"/>
    <w:rsid w:val="00874158"/>
    <w:rsid w:val="008743F3"/>
    <w:rsid w:val="0087444A"/>
    <w:rsid w:val="00875139"/>
    <w:rsid w:val="00875187"/>
    <w:rsid w:val="00875410"/>
    <w:rsid w:val="00876AC3"/>
    <w:rsid w:val="008805C1"/>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7BA"/>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288"/>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2B4"/>
    <w:rsid w:val="009036BC"/>
    <w:rsid w:val="00903D30"/>
    <w:rsid w:val="00904414"/>
    <w:rsid w:val="00904F99"/>
    <w:rsid w:val="00905197"/>
    <w:rsid w:val="00905C47"/>
    <w:rsid w:val="00906379"/>
    <w:rsid w:val="00906A8C"/>
    <w:rsid w:val="009101EA"/>
    <w:rsid w:val="009106FC"/>
    <w:rsid w:val="009108E5"/>
    <w:rsid w:val="00911051"/>
    <w:rsid w:val="009118BB"/>
    <w:rsid w:val="0091191F"/>
    <w:rsid w:val="00911DAF"/>
    <w:rsid w:val="00911E7D"/>
    <w:rsid w:val="009120A9"/>
    <w:rsid w:val="009134C3"/>
    <w:rsid w:val="009143D9"/>
    <w:rsid w:val="0091463E"/>
    <w:rsid w:val="00915B81"/>
    <w:rsid w:val="00915D6B"/>
    <w:rsid w:val="009160DF"/>
    <w:rsid w:val="009162C7"/>
    <w:rsid w:val="00916EC2"/>
    <w:rsid w:val="009211AA"/>
    <w:rsid w:val="009213BD"/>
    <w:rsid w:val="009230A6"/>
    <w:rsid w:val="00924627"/>
    <w:rsid w:val="009250A8"/>
    <w:rsid w:val="00925BE6"/>
    <w:rsid w:val="00926697"/>
    <w:rsid w:val="00926F61"/>
    <w:rsid w:val="00926FA9"/>
    <w:rsid w:val="00926FEA"/>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12E"/>
    <w:rsid w:val="00954417"/>
    <w:rsid w:val="0095481C"/>
    <w:rsid w:val="0095526F"/>
    <w:rsid w:val="009567E6"/>
    <w:rsid w:val="00957076"/>
    <w:rsid w:val="00957132"/>
    <w:rsid w:val="009576FD"/>
    <w:rsid w:val="009578EB"/>
    <w:rsid w:val="009578FF"/>
    <w:rsid w:val="00960446"/>
    <w:rsid w:val="0096050C"/>
    <w:rsid w:val="009610ED"/>
    <w:rsid w:val="00961AC9"/>
    <w:rsid w:val="00961EE9"/>
    <w:rsid w:val="009633BB"/>
    <w:rsid w:val="00963A36"/>
    <w:rsid w:val="009643DA"/>
    <w:rsid w:val="0096485F"/>
    <w:rsid w:val="00965C40"/>
    <w:rsid w:val="0096708E"/>
    <w:rsid w:val="00967354"/>
    <w:rsid w:val="00971592"/>
    <w:rsid w:val="00971617"/>
    <w:rsid w:val="009717F8"/>
    <w:rsid w:val="009719F3"/>
    <w:rsid w:val="00971DDF"/>
    <w:rsid w:val="0097225C"/>
    <w:rsid w:val="009731D6"/>
    <w:rsid w:val="00973FC6"/>
    <w:rsid w:val="00974746"/>
    <w:rsid w:val="00975119"/>
    <w:rsid w:val="009763ED"/>
    <w:rsid w:val="00976F04"/>
    <w:rsid w:val="009777F4"/>
    <w:rsid w:val="00977AD8"/>
    <w:rsid w:val="00980299"/>
    <w:rsid w:val="00980A10"/>
    <w:rsid w:val="00981130"/>
    <w:rsid w:val="00981BB5"/>
    <w:rsid w:val="0098229C"/>
    <w:rsid w:val="0098289D"/>
    <w:rsid w:val="009835E0"/>
    <w:rsid w:val="00983D46"/>
    <w:rsid w:val="00983DCA"/>
    <w:rsid w:val="00985BC7"/>
    <w:rsid w:val="00985E12"/>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3D9F"/>
    <w:rsid w:val="009B4800"/>
    <w:rsid w:val="009B76E3"/>
    <w:rsid w:val="009B76F9"/>
    <w:rsid w:val="009B790B"/>
    <w:rsid w:val="009B7A72"/>
    <w:rsid w:val="009B7BB8"/>
    <w:rsid w:val="009C0E9B"/>
    <w:rsid w:val="009C126A"/>
    <w:rsid w:val="009C1D4C"/>
    <w:rsid w:val="009C2DD2"/>
    <w:rsid w:val="009C3982"/>
    <w:rsid w:val="009C441F"/>
    <w:rsid w:val="009C49E3"/>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5D2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1C34"/>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029"/>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15"/>
    <w:rsid w:val="00A51A5E"/>
    <w:rsid w:val="00A51CDF"/>
    <w:rsid w:val="00A52017"/>
    <w:rsid w:val="00A52895"/>
    <w:rsid w:val="00A52D7D"/>
    <w:rsid w:val="00A539A5"/>
    <w:rsid w:val="00A53DA0"/>
    <w:rsid w:val="00A5404D"/>
    <w:rsid w:val="00A54A80"/>
    <w:rsid w:val="00A555A7"/>
    <w:rsid w:val="00A567FF"/>
    <w:rsid w:val="00A5765D"/>
    <w:rsid w:val="00A57729"/>
    <w:rsid w:val="00A579BD"/>
    <w:rsid w:val="00A607CB"/>
    <w:rsid w:val="00A613FC"/>
    <w:rsid w:val="00A6276B"/>
    <w:rsid w:val="00A634C9"/>
    <w:rsid w:val="00A6351F"/>
    <w:rsid w:val="00A63809"/>
    <w:rsid w:val="00A6387E"/>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6770"/>
    <w:rsid w:val="00A773A8"/>
    <w:rsid w:val="00A7778B"/>
    <w:rsid w:val="00A77C73"/>
    <w:rsid w:val="00A803BC"/>
    <w:rsid w:val="00A806D4"/>
    <w:rsid w:val="00A80969"/>
    <w:rsid w:val="00A80AAA"/>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1A5"/>
    <w:rsid w:val="00AB13B6"/>
    <w:rsid w:val="00AB18AC"/>
    <w:rsid w:val="00AB1EB7"/>
    <w:rsid w:val="00AB28DB"/>
    <w:rsid w:val="00AB2A23"/>
    <w:rsid w:val="00AB3A15"/>
    <w:rsid w:val="00AB4632"/>
    <w:rsid w:val="00AB4ECC"/>
    <w:rsid w:val="00AB4F0F"/>
    <w:rsid w:val="00AB53E3"/>
    <w:rsid w:val="00AB60E2"/>
    <w:rsid w:val="00AB6601"/>
    <w:rsid w:val="00AB674E"/>
    <w:rsid w:val="00AB6D79"/>
    <w:rsid w:val="00AB709E"/>
    <w:rsid w:val="00AB7806"/>
    <w:rsid w:val="00AB7E55"/>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D3B"/>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A3E"/>
    <w:rsid w:val="00B10C05"/>
    <w:rsid w:val="00B11775"/>
    <w:rsid w:val="00B12F75"/>
    <w:rsid w:val="00B1302D"/>
    <w:rsid w:val="00B13368"/>
    <w:rsid w:val="00B1388E"/>
    <w:rsid w:val="00B1513F"/>
    <w:rsid w:val="00B15B89"/>
    <w:rsid w:val="00B1746F"/>
    <w:rsid w:val="00B17C25"/>
    <w:rsid w:val="00B20725"/>
    <w:rsid w:val="00B2087E"/>
    <w:rsid w:val="00B20B11"/>
    <w:rsid w:val="00B20B94"/>
    <w:rsid w:val="00B20DDB"/>
    <w:rsid w:val="00B21364"/>
    <w:rsid w:val="00B248D0"/>
    <w:rsid w:val="00B2628E"/>
    <w:rsid w:val="00B266B0"/>
    <w:rsid w:val="00B27921"/>
    <w:rsid w:val="00B3000E"/>
    <w:rsid w:val="00B326A8"/>
    <w:rsid w:val="00B3291A"/>
    <w:rsid w:val="00B329EB"/>
    <w:rsid w:val="00B32FCD"/>
    <w:rsid w:val="00B33508"/>
    <w:rsid w:val="00B3377E"/>
    <w:rsid w:val="00B344A7"/>
    <w:rsid w:val="00B3462F"/>
    <w:rsid w:val="00B34E63"/>
    <w:rsid w:val="00B35DA4"/>
    <w:rsid w:val="00B37239"/>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47EC7"/>
    <w:rsid w:val="00B500CD"/>
    <w:rsid w:val="00B5109D"/>
    <w:rsid w:val="00B5239C"/>
    <w:rsid w:val="00B53259"/>
    <w:rsid w:val="00B53893"/>
    <w:rsid w:val="00B548C2"/>
    <w:rsid w:val="00B54B6A"/>
    <w:rsid w:val="00B54FF9"/>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0609"/>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2FE1"/>
    <w:rsid w:val="00B93008"/>
    <w:rsid w:val="00B9406D"/>
    <w:rsid w:val="00B94BA7"/>
    <w:rsid w:val="00B94E0E"/>
    <w:rsid w:val="00B96413"/>
    <w:rsid w:val="00B97CA3"/>
    <w:rsid w:val="00BA1104"/>
    <w:rsid w:val="00BA1872"/>
    <w:rsid w:val="00BA1913"/>
    <w:rsid w:val="00BA2BC9"/>
    <w:rsid w:val="00BA4641"/>
    <w:rsid w:val="00BA4A54"/>
    <w:rsid w:val="00BA562D"/>
    <w:rsid w:val="00BA5C28"/>
    <w:rsid w:val="00BA6CEC"/>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24F"/>
    <w:rsid w:val="00BD0815"/>
    <w:rsid w:val="00BD2F13"/>
    <w:rsid w:val="00BD3056"/>
    <w:rsid w:val="00BD3846"/>
    <w:rsid w:val="00BD3E68"/>
    <w:rsid w:val="00BD4470"/>
    <w:rsid w:val="00BD4E05"/>
    <w:rsid w:val="00BD5822"/>
    <w:rsid w:val="00BD598A"/>
    <w:rsid w:val="00BD5C7A"/>
    <w:rsid w:val="00BD6826"/>
    <w:rsid w:val="00BD723F"/>
    <w:rsid w:val="00BD75B4"/>
    <w:rsid w:val="00BD7D14"/>
    <w:rsid w:val="00BE02B4"/>
    <w:rsid w:val="00BE28C1"/>
    <w:rsid w:val="00BE3492"/>
    <w:rsid w:val="00BE3B62"/>
    <w:rsid w:val="00BE4EA8"/>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4F78"/>
    <w:rsid w:val="00C06378"/>
    <w:rsid w:val="00C072FE"/>
    <w:rsid w:val="00C10876"/>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5B8A"/>
    <w:rsid w:val="00C26C75"/>
    <w:rsid w:val="00C272E8"/>
    <w:rsid w:val="00C301A9"/>
    <w:rsid w:val="00C30ABC"/>
    <w:rsid w:val="00C30B60"/>
    <w:rsid w:val="00C31FAA"/>
    <w:rsid w:val="00C32A8E"/>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9A2"/>
    <w:rsid w:val="00C77CA4"/>
    <w:rsid w:val="00C77D26"/>
    <w:rsid w:val="00C80BDF"/>
    <w:rsid w:val="00C80F99"/>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442"/>
    <w:rsid w:val="00CA4F8B"/>
    <w:rsid w:val="00CA5445"/>
    <w:rsid w:val="00CB0007"/>
    <w:rsid w:val="00CB09DA"/>
    <w:rsid w:val="00CB0BD9"/>
    <w:rsid w:val="00CB1CAC"/>
    <w:rsid w:val="00CB1DE8"/>
    <w:rsid w:val="00CB1E3B"/>
    <w:rsid w:val="00CB1F1D"/>
    <w:rsid w:val="00CB245A"/>
    <w:rsid w:val="00CB3CB5"/>
    <w:rsid w:val="00CB3F80"/>
    <w:rsid w:val="00CB451B"/>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384"/>
    <w:rsid w:val="00CD28F0"/>
    <w:rsid w:val="00CD3AC1"/>
    <w:rsid w:val="00CD3ED8"/>
    <w:rsid w:val="00CD497A"/>
    <w:rsid w:val="00CD761D"/>
    <w:rsid w:val="00CD76B5"/>
    <w:rsid w:val="00CD78B9"/>
    <w:rsid w:val="00CE1D01"/>
    <w:rsid w:val="00CE2323"/>
    <w:rsid w:val="00CE2346"/>
    <w:rsid w:val="00CE41E8"/>
    <w:rsid w:val="00CE4C44"/>
    <w:rsid w:val="00CE553D"/>
    <w:rsid w:val="00CE6F0F"/>
    <w:rsid w:val="00CF002F"/>
    <w:rsid w:val="00CF0246"/>
    <w:rsid w:val="00CF2483"/>
    <w:rsid w:val="00CF24E2"/>
    <w:rsid w:val="00CF393D"/>
    <w:rsid w:val="00CF4ABD"/>
    <w:rsid w:val="00CF4CF2"/>
    <w:rsid w:val="00CF5A53"/>
    <w:rsid w:val="00CF5D28"/>
    <w:rsid w:val="00CF68B8"/>
    <w:rsid w:val="00CF6C02"/>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68BE"/>
    <w:rsid w:val="00D0724B"/>
    <w:rsid w:val="00D07965"/>
    <w:rsid w:val="00D1027C"/>
    <w:rsid w:val="00D11A21"/>
    <w:rsid w:val="00D12325"/>
    <w:rsid w:val="00D12761"/>
    <w:rsid w:val="00D13CBE"/>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4C9"/>
    <w:rsid w:val="00D3584B"/>
    <w:rsid w:val="00D35A85"/>
    <w:rsid w:val="00D35F97"/>
    <w:rsid w:val="00D36964"/>
    <w:rsid w:val="00D37A1A"/>
    <w:rsid w:val="00D4081B"/>
    <w:rsid w:val="00D40E1A"/>
    <w:rsid w:val="00D413C3"/>
    <w:rsid w:val="00D42240"/>
    <w:rsid w:val="00D427C3"/>
    <w:rsid w:val="00D42925"/>
    <w:rsid w:val="00D42EB8"/>
    <w:rsid w:val="00D43149"/>
    <w:rsid w:val="00D43D3C"/>
    <w:rsid w:val="00D43E0B"/>
    <w:rsid w:val="00D441E2"/>
    <w:rsid w:val="00D44571"/>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23F"/>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1C7"/>
    <w:rsid w:val="00D81D97"/>
    <w:rsid w:val="00D81F10"/>
    <w:rsid w:val="00D82798"/>
    <w:rsid w:val="00D82BF2"/>
    <w:rsid w:val="00D844BE"/>
    <w:rsid w:val="00D84A57"/>
    <w:rsid w:val="00D85476"/>
    <w:rsid w:val="00D86352"/>
    <w:rsid w:val="00D87307"/>
    <w:rsid w:val="00D874DF"/>
    <w:rsid w:val="00D87A12"/>
    <w:rsid w:val="00D930E1"/>
    <w:rsid w:val="00D9354D"/>
    <w:rsid w:val="00D9415C"/>
    <w:rsid w:val="00D942CC"/>
    <w:rsid w:val="00D944E4"/>
    <w:rsid w:val="00D94D87"/>
    <w:rsid w:val="00D95B31"/>
    <w:rsid w:val="00D95DCC"/>
    <w:rsid w:val="00D96187"/>
    <w:rsid w:val="00D962DC"/>
    <w:rsid w:val="00DA180C"/>
    <w:rsid w:val="00DA18A2"/>
    <w:rsid w:val="00DA1EA1"/>
    <w:rsid w:val="00DA3E7B"/>
    <w:rsid w:val="00DA3F17"/>
    <w:rsid w:val="00DA418E"/>
    <w:rsid w:val="00DA43D5"/>
    <w:rsid w:val="00DA4419"/>
    <w:rsid w:val="00DA451D"/>
    <w:rsid w:val="00DA470D"/>
    <w:rsid w:val="00DA4A78"/>
    <w:rsid w:val="00DA4CC5"/>
    <w:rsid w:val="00DA56DB"/>
    <w:rsid w:val="00DA6452"/>
    <w:rsid w:val="00DA6FE9"/>
    <w:rsid w:val="00DA7925"/>
    <w:rsid w:val="00DA7B51"/>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2997"/>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278F"/>
    <w:rsid w:val="00DF4359"/>
    <w:rsid w:val="00DF73C1"/>
    <w:rsid w:val="00DF7511"/>
    <w:rsid w:val="00DF75BB"/>
    <w:rsid w:val="00DF7751"/>
    <w:rsid w:val="00E009B1"/>
    <w:rsid w:val="00E00BC3"/>
    <w:rsid w:val="00E011D7"/>
    <w:rsid w:val="00E031BB"/>
    <w:rsid w:val="00E0417B"/>
    <w:rsid w:val="00E056AE"/>
    <w:rsid w:val="00E0576C"/>
    <w:rsid w:val="00E068BC"/>
    <w:rsid w:val="00E073F0"/>
    <w:rsid w:val="00E10761"/>
    <w:rsid w:val="00E1147C"/>
    <w:rsid w:val="00E11D7A"/>
    <w:rsid w:val="00E11EEB"/>
    <w:rsid w:val="00E128F2"/>
    <w:rsid w:val="00E12B00"/>
    <w:rsid w:val="00E13E5A"/>
    <w:rsid w:val="00E13EE4"/>
    <w:rsid w:val="00E158EB"/>
    <w:rsid w:val="00E16463"/>
    <w:rsid w:val="00E16F82"/>
    <w:rsid w:val="00E17F6F"/>
    <w:rsid w:val="00E20B20"/>
    <w:rsid w:val="00E2170E"/>
    <w:rsid w:val="00E224E7"/>
    <w:rsid w:val="00E239D1"/>
    <w:rsid w:val="00E246B9"/>
    <w:rsid w:val="00E24F93"/>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1A4"/>
    <w:rsid w:val="00E44906"/>
    <w:rsid w:val="00E45C77"/>
    <w:rsid w:val="00E4608B"/>
    <w:rsid w:val="00E46D7F"/>
    <w:rsid w:val="00E501D3"/>
    <w:rsid w:val="00E52821"/>
    <w:rsid w:val="00E53A01"/>
    <w:rsid w:val="00E54202"/>
    <w:rsid w:val="00E55C77"/>
    <w:rsid w:val="00E564C4"/>
    <w:rsid w:val="00E567C9"/>
    <w:rsid w:val="00E57E1A"/>
    <w:rsid w:val="00E604C4"/>
    <w:rsid w:val="00E60809"/>
    <w:rsid w:val="00E61300"/>
    <w:rsid w:val="00E635B9"/>
    <w:rsid w:val="00E637A3"/>
    <w:rsid w:val="00E63DA4"/>
    <w:rsid w:val="00E65D15"/>
    <w:rsid w:val="00E66A49"/>
    <w:rsid w:val="00E66CD8"/>
    <w:rsid w:val="00E67285"/>
    <w:rsid w:val="00E67802"/>
    <w:rsid w:val="00E67EE5"/>
    <w:rsid w:val="00E67F67"/>
    <w:rsid w:val="00E7013A"/>
    <w:rsid w:val="00E72C6B"/>
    <w:rsid w:val="00E73AB7"/>
    <w:rsid w:val="00E73E6F"/>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01E"/>
    <w:rsid w:val="00E919AC"/>
    <w:rsid w:val="00E9321C"/>
    <w:rsid w:val="00E93499"/>
    <w:rsid w:val="00E93CB3"/>
    <w:rsid w:val="00E944AD"/>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3DDA"/>
    <w:rsid w:val="00EA4C04"/>
    <w:rsid w:val="00EA4EC9"/>
    <w:rsid w:val="00EA568E"/>
    <w:rsid w:val="00EA5E0F"/>
    <w:rsid w:val="00EA5F4C"/>
    <w:rsid w:val="00EA6FE4"/>
    <w:rsid w:val="00EA763B"/>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B7"/>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246"/>
    <w:rsid w:val="00F0160F"/>
    <w:rsid w:val="00F01E6B"/>
    <w:rsid w:val="00F0241C"/>
    <w:rsid w:val="00F031EE"/>
    <w:rsid w:val="00F03D27"/>
    <w:rsid w:val="00F05575"/>
    <w:rsid w:val="00F05759"/>
    <w:rsid w:val="00F064EC"/>
    <w:rsid w:val="00F07F39"/>
    <w:rsid w:val="00F10CB9"/>
    <w:rsid w:val="00F110CD"/>
    <w:rsid w:val="00F110D5"/>
    <w:rsid w:val="00F12351"/>
    <w:rsid w:val="00F12BDA"/>
    <w:rsid w:val="00F15193"/>
    <w:rsid w:val="00F16148"/>
    <w:rsid w:val="00F16739"/>
    <w:rsid w:val="00F16DE2"/>
    <w:rsid w:val="00F17B21"/>
    <w:rsid w:val="00F2052B"/>
    <w:rsid w:val="00F22183"/>
    <w:rsid w:val="00F2260F"/>
    <w:rsid w:val="00F22F2F"/>
    <w:rsid w:val="00F23174"/>
    <w:rsid w:val="00F2341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4D"/>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59A9"/>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4C7D"/>
    <w:rsid w:val="00F85691"/>
    <w:rsid w:val="00F8693E"/>
    <w:rsid w:val="00F87032"/>
    <w:rsid w:val="00F87094"/>
    <w:rsid w:val="00F87AB3"/>
    <w:rsid w:val="00F90077"/>
    <w:rsid w:val="00F913DC"/>
    <w:rsid w:val="00F91DDA"/>
    <w:rsid w:val="00F9397A"/>
    <w:rsid w:val="00F93A37"/>
    <w:rsid w:val="00F94182"/>
    <w:rsid w:val="00F9431F"/>
    <w:rsid w:val="00F944D9"/>
    <w:rsid w:val="00F94DB3"/>
    <w:rsid w:val="00F957B9"/>
    <w:rsid w:val="00F9649E"/>
    <w:rsid w:val="00F96500"/>
    <w:rsid w:val="00FA14CA"/>
    <w:rsid w:val="00FA187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4F68"/>
    <w:rsid w:val="00FB5152"/>
    <w:rsid w:val="00FB5F8F"/>
    <w:rsid w:val="00FB680E"/>
    <w:rsid w:val="00FB6B73"/>
    <w:rsid w:val="00FB7A0B"/>
    <w:rsid w:val="00FC0065"/>
    <w:rsid w:val="00FC062F"/>
    <w:rsid w:val="00FC0754"/>
    <w:rsid w:val="00FC2A5B"/>
    <w:rsid w:val="00FC3AEE"/>
    <w:rsid w:val="00FC575A"/>
    <w:rsid w:val="00FC6238"/>
    <w:rsid w:val="00FC7951"/>
    <w:rsid w:val="00FC7EAE"/>
    <w:rsid w:val="00FD236B"/>
    <w:rsid w:val="00FD2785"/>
    <w:rsid w:val="00FD2CEA"/>
    <w:rsid w:val="00FD33FC"/>
    <w:rsid w:val="00FD3730"/>
    <w:rsid w:val="00FD3ADE"/>
    <w:rsid w:val="00FD3B08"/>
    <w:rsid w:val="00FD4806"/>
    <w:rsid w:val="00FD4BA4"/>
    <w:rsid w:val="00FD534E"/>
    <w:rsid w:val="00FD56C7"/>
    <w:rsid w:val="00FD5CBB"/>
    <w:rsid w:val="00FD6564"/>
    <w:rsid w:val="00FD6B74"/>
    <w:rsid w:val="00FD70AE"/>
    <w:rsid w:val="00FE002E"/>
    <w:rsid w:val="00FE1005"/>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 w:val="6806D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283F899-225E-4FCE-923A-40CCF1E9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character" w:customStyle="1" w:styleId="B1Char1">
    <w:name w:val="B1 Char1"/>
    <w:qFormat/>
    <w:rsid w:val="00F659A9"/>
  </w:style>
  <w:style w:type="paragraph" w:customStyle="1" w:styleId="Default">
    <w:name w:val="Default"/>
    <w:rsid w:val="0046491B"/>
    <w:pPr>
      <w:autoSpaceDE w:val="0"/>
      <w:autoSpaceDN w:val="0"/>
      <w:adjustRightInd w:val="0"/>
    </w:pPr>
    <w:rPr>
      <w:rFonts w:ascii="Arial" w:hAnsi="Arial" w:cs="Arial"/>
      <w:color w:val="000000"/>
      <w:sz w:val="24"/>
      <w:szCs w:val="24"/>
    </w:rPr>
  </w:style>
  <w:style w:type="paragraph" w:customStyle="1" w:styleId="paragraph">
    <w:name w:val="paragraph"/>
    <w:basedOn w:val="Normal"/>
    <w:rsid w:val="00114E90"/>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msonormal">
    <w:name w:val="x_msonormal"/>
    <w:basedOn w:val="Normal"/>
    <w:qFormat/>
    <w:rsid w:val="00C25B8A"/>
    <w:pPr>
      <w:overflowPunct/>
      <w:autoSpaceDE/>
      <w:autoSpaceDN/>
      <w:adjustRightInd/>
      <w:spacing w:after="0"/>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583846">
      <w:bodyDiv w:val="1"/>
      <w:marLeft w:val="0"/>
      <w:marRight w:val="0"/>
      <w:marTop w:val="0"/>
      <w:marBottom w:val="0"/>
      <w:divBdr>
        <w:top w:val="none" w:sz="0" w:space="0" w:color="auto"/>
        <w:left w:val="none" w:sz="0" w:space="0" w:color="auto"/>
        <w:bottom w:val="none" w:sz="0" w:space="0" w:color="auto"/>
        <w:right w:val="none" w:sz="0" w:space="0" w:color="auto"/>
      </w:divBdr>
      <w:divsChild>
        <w:div w:id="90981116">
          <w:marLeft w:val="0"/>
          <w:marRight w:val="0"/>
          <w:marTop w:val="0"/>
          <w:marBottom w:val="0"/>
          <w:divBdr>
            <w:top w:val="none" w:sz="0" w:space="0" w:color="auto"/>
            <w:left w:val="none" w:sz="0" w:space="0" w:color="auto"/>
            <w:bottom w:val="none" w:sz="0" w:space="0" w:color="auto"/>
            <w:right w:val="none" w:sz="0" w:space="0" w:color="auto"/>
          </w:divBdr>
          <w:divsChild>
            <w:div w:id="2095272729">
              <w:marLeft w:val="0"/>
              <w:marRight w:val="0"/>
              <w:marTop w:val="0"/>
              <w:marBottom w:val="0"/>
              <w:divBdr>
                <w:top w:val="none" w:sz="0" w:space="0" w:color="auto"/>
                <w:left w:val="none" w:sz="0" w:space="0" w:color="auto"/>
                <w:bottom w:val="none" w:sz="0" w:space="0" w:color="auto"/>
                <w:right w:val="none" w:sz="0" w:space="0" w:color="auto"/>
              </w:divBdr>
            </w:div>
          </w:divsChild>
        </w:div>
        <w:div w:id="100301739">
          <w:marLeft w:val="0"/>
          <w:marRight w:val="0"/>
          <w:marTop w:val="0"/>
          <w:marBottom w:val="0"/>
          <w:divBdr>
            <w:top w:val="none" w:sz="0" w:space="0" w:color="auto"/>
            <w:left w:val="none" w:sz="0" w:space="0" w:color="auto"/>
            <w:bottom w:val="none" w:sz="0" w:space="0" w:color="auto"/>
            <w:right w:val="none" w:sz="0" w:space="0" w:color="auto"/>
          </w:divBdr>
          <w:divsChild>
            <w:div w:id="1033922197">
              <w:marLeft w:val="0"/>
              <w:marRight w:val="0"/>
              <w:marTop w:val="0"/>
              <w:marBottom w:val="0"/>
              <w:divBdr>
                <w:top w:val="none" w:sz="0" w:space="0" w:color="auto"/>
                <w:left w:val="none" w:sz="0" w:space="0" w:color="auto"/>
                <w:bottom w:val="none" w:sz="0" w:space="0" w:color="auto"/>
                <w:right w:val="none" w:sz="0" w:space="0" w:color="auto"/>
              </w:divBdr>
            </w:div>
          </w:divsChild>
        </w:div>
        <w:div w:id="128743839">
          <w:marLeft w:val="0"/>
          <w:marRight w:val="0"/>
          <w:marTop w:val="0"/>
          <w:marBottom w:val="0"/>
          <w:divBdr>
            <w:top w:val="none" w:sz="0" w:space="0" w:color="auto"/>
            <w:left w:val="none" w:sz="0" w:space="0" w:color="auto"/>
            <w:bottom w:val="none" w:sz="0" w:space="0" w:color="auto"/>
            <w:right w:val="none" w:sz="0" w:space="0" w:color="auto"/>
          </w:divBdr>
          <w:divsChild>
            <w:div w:id="790707912">
              <w:marLeft w:val="0"/>
              <w:marRight w:val="0"/>
              <w:marTop w:val="0"/>
              <w:marBottom w:val="0"/>
              <w:divBdr>
                <w:top w:val="none" w:sz="0" w:space="0" w:color="auto"/>
                <w:left w:val="none" w:sz="0" w:space="0" w:color="auto"/>
                <w:bottom w:val="none" w:sz="0" w:space="0" w:color="auto"/>
                <w:right w:val="none" w:sz="0" w:space="0" w:color="auto"/>
              </w:divBdr>
            </w:div>
          </w:divsChild>
        </w:div>
        <w:div w:id="211312472">
          <w:marLeft w:val="0"/>
          <w:marRight w:val="0"/>
          <w:marTop w:val="0"/>
          <w:marBottom w:val="0"/>
          <w:divBdr>
            <w:top w:val="none" w:sz="0" w:space="0" w:color="auto"/>
            <w:left w:val="none" w:sz="0" w:space="0" w:color="auto"/>
            <w:bottom w:val="none" w:sz="0" w:space="0" w:color="auto"/>
            <w:right w:val="none" w:sz="0" w:space="0" w:color="auto"/>
          </w:divBdr>
          <w:divsChild>
            <w:div w:id="162012416">
              <w:marLeft w:val="0"/>
              <w:marRight w:val="0"/>
              <w:marTop w:val="0"/>
              <w:marBottom w:val="0"/>
              <w:divBdr>
                <w:top w:val="none" w:sz="0" w:space="0" w:color="auto"/>
                <w:left w:val="none" w:sz="0" w:space="0" w:color="auto"/>
                <w:bottom w:val="none" w:sz="0" w:space="0" w:color="auto"/>
                <w:right w:val="none" w:sz="0" w:space="0" w:color="auto"/>
              </w:divBdr>
            </w:div>
          </w:divsChild>
        </w:div>
        <w:div w:id="237641595">
          <w:marLeft w:val="0"/>
          <w:marRight w:val="0"/>
          <w:marTop w:val="0"/>
          <w:marBottom w:val="0"/>
          <w:divBdr>
            <w:top w:val="none" w:sz="0" w:space="0" w:color="auto"/>
            <w:left w:val="none" w:sz="0" w:space="0" w:color="auto"/>
            <w:bottom w:val="none" w:sz="0" w:space="0" w:color="auto"/>
            <w:right w:val="none" w:sz="0" w:space="0" w:color="auto"/>
          </w:divBdr>
          <w:divsChild>
            <w:div w:id="1541554401">
              <w:marLeft w:val="0"/>
              <w:marRight w:val="0"/>
              <w:marTop w:val="0"/>
              <w:marBottom w:val="0"/>
              <w:divBdr>
                <w:top w:val="none" w:sz="0" w:space="0" w:color="auto"/>
                <w:left w:val="none" w:sz="0" w:space="0" w:color="auto"/>
                <w:bottom w:val="none" w:sz="0" w:space="0" w:color="auto"/>
                <w:right w:val="none" w:sz="0" w:space="0" w:color="auto"/>
              </w:divBdr>
            </w:div>
          </w:divsChild>
        </w:div>
        <w:div w:id="239097871">
          <w:marLeft w:val="0"/>
          <w:marRight w:val="0"/>
          <w:marTop w:val="0"/>
          <w:marBottom w:val="0"/>
          <w:divBdr>
            <w:top w:val="none" w:sz="0" w:space="0" w:color="auto"/>
            <w:left w:val="none" w:sz="0" w:space="0" w:color="auto"/>
            <w:bottom w:val="none" w:sz="0" w:space="0" w:color="auto"/>
            <w:right w:val="none" w:sz="0" w:space="0" w:color="auto"/>
          </w:divBdr>
          <w:divsChild>
            <w:div w:id="48725519">
              <w:marLeft w:val="0"/>
              <w:marRight w:val="0"/>
              <w:marTop w:val="0"/>
              <w:marBottom w:val="0"/>
              <w:divBdr>
                <w:top w:val="none" w:sz="0" w:space="0" w:color="auto"/>
                <w:left w:val="none" w:sz="0" w:space="0" w:color="auto"/>
                <w:bottom w:val="none" w:sz="0" w:space="0" w:color="auto"/>
                <w:right w:val="none" w:sz="0" w:space="0" w:color="auto"/>
              </w:divBdr>
            </w:div>
            <w:div w:id="173108615">
              <w:marLeft w:val="0"/>
              <w:marRight w:val="0"/>
              <w:marTop w:val="0"/>
              <w:marBottom w:val="0"/>
              <w:divBdr>
                <w:top w:val="none" w:sz="0" w:space="0" w:color="auto"/>
                <w:left w:val="none" w:sz="0" w:space="0" w:color="auto"/>
                <w:bottom w:val="none" w:sz="0" w:space="0" w:color="auto"/>
                <w:right w:val="none" w:sz="0" w:space="0" w:color="auto"/>
              </w:divBdr>
            </w:div>
            <w:div w:id="776219326">
              <w:marLeft w:val="0"/>
              <w:marRight w:val="0"/>
              <w:marTop w:val="0"/>
              <w:marBottom w:val="0"/>
              <w:divBdr>
                <w:top w:val="none" w:sz="0" w:space="0" w:color="auto"/>
                <w:left w:val="none" w:sz="0" w:space="0" w:color="auto"/>
                <w:bottom w:val="none" w:sz="0" w:space="0" w:color="auto"/>
                <w:right w:val="none" w:sz="0" w:space="0" w:color="auto"/>
              </w:divBdr>
            </w:div>
            <w:div w:id="1097022059">
              <w:marLeft w:val="0"/>
              <w:marRight w:val="0"/>
              <w:marTop w:val="0"/>
              <w:marBottom w:val="0"/>
              <w:divBdr>
                <w:top w:val="none" w:sz="0" w:space="0" w:color="auto"/>
                <w:left w:val="none" w:sz="0" w:space="0" w:color="auto"/>
                <w:bottom w:val="none" w:sz="0" w:space="0" w:color="auto"/>
                <w:right w:val="none" w:sz="0" w:space="0" w:color="auto"/>
              </w:divBdr>
            </w:div>
            <w:div w:id="1344015781">
              <w:marLeft w:val="0"/>
              <w:marRight w:val="0"/>
              <w:marTop w:val="0"/>
              <w:marBottom w:val="0"/>
              <w:divBdr>
                <w:top w:val="none" w:sz="0" w:space="0" w:color="auto"/>
                <w:left w:val="none" w:sz="0" w:space="0" w:color="auto"/>
                <w:bottom w:val="none" w:sz="0" w:space="0" w:color="auto"/>
                <w:right w:val="none" w:sz="0" w:space="0" w:color="auto"/>
              </w:divBdr>
            </w:div>
          </w:divsChild>
        </w:div>
        <w:div w:id="269553568">
          <w:marLeft w:val="0"/>
          <w:marRight w:val="0"/>
          <w:marTop w:val="0"/>
          <w:marBottom w:val="0"/>
          <w:divBdr>
            <w:top w:val="none" w:sz="0" w:space="0" w:color="auto"/>
            <w:left w:val="none" w:sz="0" w:space="0" w:color="auto"/>
            <w:bottom w:val="none" w:sz="0" w:space="0" w:color="auto"/>
            <w:right w:val="none" w:sz="0" w:space="0" w:color="auto"/>
          </w:divBdr>
          <w:divsChild>
            <w:div w:id="357241524">
              <w:marLeft w:val="0"/>
              <w:marRight w:val="0"/>
              <w:marTop w:val="0"/>
              <w:marBottom w:val="0"/>
              <w:divBdr>
                <w:top w:val="none" w:sz="0" w:space="0" w:color="auto"/>
                <w:left w:val="none" w:sz="0" w:space="0" w:color="auto"/>
                <w:bottom w:val="none" w:sz="0" w:space="0" w:color="auto"/>
                <w:right w:val="none" w:sz="0" w:space="0" w:color="auto"/>
              </w:divBdr>
            </w:div>
          </w:divsChild>
        </w:div>
        <w:div w:id="310330880">
          <w:marLeft w:val="0"/>
          <w:marRight w:val="0"/>
          <w:marTop w:val="0"/>
          <w:marBottom w:val="0"/>
          <w:divBdr>
            <w:top w:val="none" w:sz="0" w:space="0" w:color="auto"/>
            <w:left w:val="none" w:sz="0" w:space="0" w:color="auto"/>
            <w:bottom w:val="none" w:sz="0" w:space="0" w:color="auto"/>
            <w:right w:val="none" w:sz="0" w:space="0" w:color="auto"/>
          </w:divBdr>
          <w:divsChild>
            <w:div w:id="634988173">
              <w:marLeft w:val="0"/>
              <w:marRight w:val="0"/>
              <w:marTop w:val="0"/>
              <w:marBottom w:val="0"/>
              <w:divBdr>
                <w:top w:val="none" w:sz="0" w:space="0" w:color="auto"/>
                <w:left w:val="none" w:sz="0" w:space="0" w:color="auto"/>
                <w:bottom w:val="none" w:sz="0" w:space="0" w:color="auto"/>
                <w:right w:val="none" w:sz="0" w:space="0" w:color="auto"/>
              </w:divBdr>
            </w:div>
          </w:divsChild>
        </w:div>
        <w:div w:id="331104406">
          <w:marLeft w:val="0"/>
          <w:marRight w:val="0"/>
          <w:marTop w:val="0"/>
          <w:marBottom w:val="0"/>
          <w:divBdr>
            <w:top w:val="none" w:sz="0" w:space="0" w:color="auto"/>
            <w:left w:val="none" w:sz="0" w:space="0" w:color="auto"/>
            <w:bottom w:val="none" w:sz="0" w:space="0" w:color="auto"/>
            <w:right w:val="none" w:sz="0" w:space="0" w:color="auto"/>
          </w:divBdr>
          <w:divsChild>
            <w:div w:id="1216965937">
              <w:marLeft w:val="0"/>
              <w:marRight w:val="0"/>
              <w:marTop w:val="0"/>
              <w:marBottom w:val="0"/>
              <w:divBdr>
                <w:top w:val="none" w:sz="0" w:space="0" w:color="auto"/>
                <w:left w:val="none" w:sz="0" w:space="0" w:color="auto"/>
                <w:bottom w:val="none" w:sz="0" w:space="0" w:color="auto"/>
                <w:right w:val="none" w:sz="0" w:space="0" w:color="auto"/>
              </w:divBdr>
            </w:div>
          </w:divsChild>
        </w:div>
        <w:div w:id="338625800">
          <w:marLeft w:val="0"/>
          <w:marRight w:val="0"/>
          <w:marTop w:val="0"/>
          <w:marBottom w:val="0"/>
          <w:divBdr>
            <w:top w:val="none" w:sz="0" w:space="0" w:color="auto"/>
            <w:left w:val="none" w:sz="0" w:space="0" w:color="auto"/>
            <w:bottom w:val="none" w:sz="0" w:space="0" w:color="auto"/>
            <w:right w:val="none" w:sz="0" w:space="0" w:color="auto"/>
          </w:divBdr>
          <w:divsChild>
            <w:div w:id="1437867914">
              <w:marLeft w:val="0"/>
              <w:marRight w:val="0"/>
              <w:marTop w:val="0"/>
              <w:marBottom w:val="0"/>
              <w:divBdr>
                <w:top w:val="none" w:sz="0" w:space="0" w:color="auto"/>
                <w:left w:val="none" w:sz="0" w:space="0" w:color="auto"/>
                <w:bottom w:val="none" w:sz="0" w:space="0" w:color="auto"/>
                <w:right w:val="none" w:sz="0" w:space="0" w:color="auto"/>
              </w:divBdr>
            </w:div>
          </w:divsChild>
        </w:div>
        <w:div w:id="354188956">
          <w:marLeft w:val="0"/>
          <w:marRight w:val="0"/>
          <w:marTop w:val="0"/>
          <w:marBottom w:val="0"/>
          <w:divBdr>
            <w:top w:val="none" w:sz="0" w:space="0" w:color="auto"/>
            <w:left w:val="none" w:sz="0" w:space="0" w:color="auto"/>
            <w:bottom w:val="none" w:sz="0" w:space="0" w:color="auto"/>
            <w:right w:val="none" w:sz="0" w:space="0" w:color="auto"/>
          </w:divBdr>
          <w:divsChild>
            <w:div w:id="97919723">
              <w:marLeft w:val="0"/>
              <w:marRight w:val="0"/>
              <w:marTop w:val="0"/>
              <w:marBottom w:val="0"/>
              <w:divBdr>
                <w:top w:val="none" w:sz="0" w:space="0" w:color="auto"/>
                <w:left w:val="none" w:sz="0" w:space="0" w:color="auto"/>
                <w:bottom w:val="none" w:sz="0" w:space="0" w:color="auto"/>
                <w:right w:val="none" w:sz="0" w:space="0" w:color="auto"/>
              </w:divBdr>
            </w:div>
          </w:divsChild>
        </w:div>
        <w:div w:id="422839774">
          <w:marLeft w:val="0"/>
          <w:marRight w:val="0"/>
          <w:marTop w:val="0"/>
          <w:marBottom w:val="0"/>
          <w:divBdr>
            <w:top w:val="none" w:sz="0" w:space="0" w:color="auto"/>
            <w:left w:val="none" w:sz="0" w:space="0" w:color="auto"/>
            <w:bottom w:val="none" w:sz="0" w:space="0" w:color="auto"/>
            <w:right w:val="none" w:sz="0" w:space="0" w:color="auto"/>
          </w:divBdr>
          <w:divsChild>
            <w:div w:id="319161542">
              <w:marLeft w:val="0"/>
              <w:marRight w:val="0"/>
              <w:marTop w:val="0"/>
              <w:marBottom w:val="0"/>
              <w:divBdr>
                <w:top w:val="none" w:sz="0" w:space="0" w:color="auto"/>
                <w:left w:val="none" w:sz="0" w:space="0" w:color="auto"/>
                <w:bottom w:val="none" w:sz="0" w:space="0" w:color="auto"/>
                <w:right w:val="none" w:sz="0" w:space="0" w:color="auto"/>
              </w:divBdr>
            </w:div>
          </w:divsChild>
        </w:div>
        <w:div w:id="502626985">
          <w:marLeft w:val="0"/>
          <w:marRight w:val="0"/>
          <w:marTop w:val="0"/>
          <w:marBottom w:val="0"/>
          <w:divBdr>
            <w:top w:val="none" w:sz="0" w:space="0" w:color="auto"/>
            <w:left w:val="none" w:sz="0" w:space="0" w:color="auto"/>
            <w:bottom w:val="none" w:sz="0" w:space="0" w:color="auto"/>
            <w:right w:val="none" w:sz="0" w:space="0" w:color="auto"/>
          </w:divBdr>
          <w:divsChild>
            <w:div w:id="376587673">
              <w:marLeft w:val="0"/>
              <w:marRight w:val="0"/>
              <w:marTop w:val="0"/>
              <w:marBottom w:val="0"/>
              <w:divBdr>
                <w:top w:val="none" w:sz="0" w:space="0" w:color="auto"/>
                <w:left w:val="none" w:sz="0" w:space="0" w:color="auto"/>
                <w:bottom w:val="none" w:sz="0" w:space="0" w:color="auto"/>
                <w:right w:val="none" w:sz="0" w:space="0" w:color="auto"/>
              </w:divBdr>
            </w:div>
          </w:divsChild>
        </w:div>
        <w:div w:id="513493700">
          <w:marLeft w:val="0"/>
          <w:marRight w:val="0"/>
          <w:marTop w:val="0"/>
          <w:marBottom w:val="0"/>
          <w:divBdr>
            <w:top w:val="none" w:sz="0" w:space="0" w:color="auto"/>
            <w:left w:val="none" w:sz="0" w:space="0" w:color="auto"/>
            <w:bottom w:val="none" w:sz="0" w:space="0" w:color="auto"/>
            <w:right w:val="none" w:sz="0" w:space="0" w:color="auto"/>
          </w:divBdr>
          <w:divsChild>
            <w:div w:id="731276886">
              <w:marLeft w:val="0"/>
              <w:marRight w:val="0"/>
              <w:marTop w:val="0"/>
              <w:marBottom w:val="0"/>
              <w:divBdr>
                <w:top w:val="none" w:sz="0" w:space="0" w:color="auto"/>
                <w:left w:val="none" w:sz="0" w:space="0" w:color="auto"/>
                <w:bottom w:val="none" w:sz="0" w:space="0" w:color="auto"/>
                <w:right w:val="none" w:sz="0" w:space="0" w:color="auto"/>
              </w:divBdr>
            </w:div>
          </w:divsChild>
        </w:div>
        <w:div w:id="519902914">
          <w:marLeft w:val="0"/>
          <w:marRight w:val="0"/>
          <w:marTop w:val="0"/>
          <w:marBottom w:val="0"/>
          <w:divBdr>
            <w:top w:val="none" w:sz="0" w:space="0" w:color="auto"/>
            <w:left w:val="none" w:sz="0" w:space="0" w:color="auto"/>
            <w:bottom w:val="none" w:sz="0" w:space="0" w:color="auto"/>
            <w:right w:val="none" w:sz="0" w:space="0" w:color="auto"/>
          </w:divBdr>
          <w:divsChild>
            <w:div w:id="210773499">
              <w:marLeft w:val="0"/>
              <w:marRight w:val="0"/>
              <w:marTop w:val="0"/>
              <w:marBottom w:val="0"/>
              <w:divBdr>
                <w:top w:val="none" w:sz="0" w:space="0" w:color="auto"/>
                <w:left w:val="none" w:sz="0" w:space="0" w:color="auto"/>
                <w:bottom w:val="none" w:sz="0" w:space="0" w:color="auto"/>
                <w:right w:val="none" w:sz="0" w:space="0" w:color="auto"/>
              </w:divBdr>
            </w:div>
          </w:divsChild>
        </w:div>
        <w:div w:id="528034444">
          <w:marLeft w:val="0"/>
          <w:marRight w:val="0"/>
          <w:marTop w:val="0"/>
          <w:marBottom w:val="0"/>
          <w:divBdr>
            <w:top w:val="none" w:sz="0" w:space="0" w:color="auto"/>
            <w:left w:val="none" w:sz="0" w:space="0" w:color="auto"/>
            <w:bottom w:val="none" w:sz="0" w:space="0" w:color="auto"/>
            <w:right w:val="none" w:sz="0" w:space="0" w:color="auto"/>
          </w:divBdr>
          <w:divsChild>
            <w:div w:id="908540973">
              <w:marLeft w:val="0"/>
              <w:marRight w:val="0"/>
              <w:marTop w:val="0"/>
              <w:marBottom w:val="0"/>
              <w:divBdr>
                <w:top w:val="none" w:sz="0" w:space="0" w:color="auto"/>
                <w:left w:val="none" w:sz="0" w:space="0" w:color="auto"/>
                <w:bottom w:val="none" w:sz="0" w:space="0" w:color="auto"/>
                <w:right w:val="none" w:sz="0" w:space="0" w:color="auto"/>
              </w:divBdr>
            </w:div>
          </w:divsChild>
        </w:div>
        <w:div w:id="555580402">
          <w:marLeft w:val="0"/>
          <w:marRight w:val="0"/>
          <w:marTop w:val="0"/>
          <w:marBottom w:val="0"/>
          <w:divBdr>
            <w:top w:val="none" w:sz="0" w:space="0" w:color="auto"/>
            <w:left w:val="none" w:sz="0" w:space="0" w:color="auto"/>
            <w:bottom w:val="none" w:sz="0" w:space="0" w:color="auto"/>
            <w:right w:val="none" w:sz="0" w:space="0" w:color="auto"/>
          </w:divBdr>
          <w:divsChild>
            <w:div w:id="1337997624">
              <w:marLeft w:val="0"/>
              <w:marRight w:val="0"/>
              <w:marTop w:val="0"/>
              <w:marBottom w:val="0"/>
              <w:divBdr>
                <w:top w:val="none" w:sz="0" w:space="0" w:color="auto"/>
                <w:left w:val="none" w:sz="0" w:space="0" w:color="auto"/>
                <w:bottom w:val="none" w:sz="0" w:space="0" w:color="auto"/>
                <w:right w:val="none" w:sz="0" w:space="0" w:color="auto"/>
              </w:divBdr>
            </w:div>
          </w:divsChild>
        </w:div>
        <w:div w:id="569078583">
          <w:marLeft w:val="0"/>
          <w:marRight w:val="0"/>
          <w:marTop w:val="0"/>
          <w:marBottom w:val="0"/>
          <w:divBdr>
            <w:top w:val="none" w:sz="0" w:space="0" w:color="auto"/>
            <w:left w:val="none" w:sz="0" w:space="0" w:color="auto"/>
            <w:bottom w:val="none" w:sz="0" w:space="0" w:color="auto"/>
            <w:right w:val="none" w:sz="0" w:space="0" w:color="auto"/>
          </w:divBdr>
          <w:divsChild>
            <w:div w:id="708607406">
              <w:marLeft w:val="0"/>
              <w:marRight w:val="0"/>
              <w:marTop w:val="0"/>
              <w:marBottom w:val="0"/>
              <w:divBdr>
                <w:top w:val="none" w:sz="0" w:space="0" w:color="auto"/>
                <w:left w:val="none" w:sz="0" w:space="0" w:color="auto"/>
                <w:bottom w:val="none" w:sz="0" w:space="0" w:color="auto"/>
                <w:right w:val="none" w:sz="0" w:space="0" w:color="auto"/>
              </w:divBdr>
            </w:div>
          </w:divsChild>
        </w:div>
        <w:div w:id="574054884">
          <w:marLeft w:val="0"/>
          <w:marRight w:val="0"/>
          <w:marTop w:val="0"/>
          <w:marBottom w:val="0"/>
          <w:divBdr>
            <w:top w:val="none" w:sz="0" w:space="0" w:color="auto"/>
            <w:left w:val="none" w:sz="0" w:space="0" w:color="auto"/>
            <w:bottom w:val="none" w:sz="0" w:space="0" w:color="auto"/>
            <w:right w:val="none" w:sz="0" w:space="0" w:color="auto"/>
          </w:divBdr>
          <w:divsChild>
            <w:div w:id="1030766671">
              <w:marLeft w:val="0"/>
              <w:marRight w:val="0"/>
              <w:marTop w:val="0"/>
              <w:marBottom w:val="0"/>
              <w:divBdr>
                <w:top w:val="none" w:sz="0" w:space="0" w:color="auto"/>
                <w:left w:val="none" w:sz="0" w:space="0" w:color="auto"/>
                <w:bottom w:val="none" w:sz="0" w:space="0" w:color="auto"/>
                <w:right w:val="none" w:sz="0" w:space="0" w:color="auto"/>
              </w:divBdr>
            </w:div>
          </w:divsChild>
        </w:div>
        <w:div w:id="574586551">
          <w:marLeft w:val="0"/>
          <w:marRight w:val="0"/>
          <w:marTop w:val="0"/>
          <w:marBottom w:val="0"/>
          <w:divBdr>
            <w:top w:val="none" w:sz="0" w:space="0" w:color="auto"/>
            <w:left w:val="none" w:sz="0" w:space="0" w:color="auto"/>
            <w:bottom w:val="none" w:sz="0" w:space="0" w:color="auto"/>
            <w:right w:val="none" w:sz="0" w:space="0" w:color="auto"/>
          </w:divBdr>
          <w:divsChild>
            <w:div w:id="896822070">
              <w:marLeft w:val="0"/>
              <w:marRight w:val="0"/>
              <w:marTop w:val="0"/>
              <w:marBottom w:val="0"/>
              <w:divBdr>
                <w:top w:val="none" w:sz="0" w:space="0" w:color="auto"/>
                <w:left w:val="none" w:sz="0" w:space="0" w:color="auto"/>
                <w:bottom w:val="none" w:sz="0" w:space="0" w:color="auto"/>
                <w:right w:val="none" w:sz="0" w:space="0" w:color="auto"/>
              </w:divBdr>
            </w:div>
          </w:divsChild>
        </w:div>
        <w:div w:id="612320452">
          <w:marLeft w:val="0"/>
          <w:marRight w:val="0"/>
          <w:marTop w:val="0"/>
          <w:marBottom w:val="0"/>
          <w:divBdr>
            <w:top w:val="none" w:sz="0" w:space="0" w:color="auto"/>
            <w:left w:val="none" w:sz="0" w:space="0" w:color="auto"/>
            <w:bottom w:val="none" w:sz="0" w:space="0" w:color="auto"/>
            <w:right w:val="none" w:sz="0" w:space="0" w:color="auto"/>
          </w:divBdr>
          <w:divsChild>
            <w:div w:id="2139689349">
              <w:marLeft w:val="0"/>
              <w:marRight w:val="0"/>
              <w:marTop w:val="0"/>
              <w:marBottom w:val="0"/>
              <w:divBdr>
                <w:top w:val="none" w:sz="0" w:space="0" w:color="auto"/>
                <w:left w:val="none" w:sz="0" w:space="0" w:color="auto"/>
                <w:bottom w:val="none" w:sz="0" w:space="0" w:color="auto"/>
                <w:right w:val="none" w:sz="0" w:space="0" w:color="auto"/>
              </w:divBdr>
            </w:div>
          </w:divsChild>
        </w:div>
        <w:div w:id="715202746">
          <w:marLeft w:val="0"/>
          <w:marRight w:val="0"/>
          <w:marTop w:val="0"/>
          <w:marBottom w:val="0"/>
          <w:divBdr>
            <w:top w:val="none" w:sz="0" w:space="0" w:color="auto"/>
            <w:left w:val="none" w:sz="0" w:space="0" w:color="auto"/>
            <w:bottom w:val="none" w:sz="0" w:space="0" w:color="auto"/>
            <w:right w:val="none" w:sz="0" w:space="0" w:color="auto"/>
          </w:divBdr>
          <w:divsChild>
            <w:div w:id="2136409289">
              <w:marLeft w:val="0"/>
              <w:marRight w:val="0"/>
              <w:marTop w:val="0"/>
              <w:marBottom w:val="0"/>
              <w:divBdr>
                <w:top w:val="none" w:sz="0" w:space="0" w:color="auto"/>
                <w:left w:val="none" w:sz="0" w:space="0" w:color="auto"/>
                <w:bottom w:val="none" w:sz="0" w:space="0" w:color="auto"/>
                <w:right w:val="none" w:sz="0" w:space="0" w:color="auto"/>
              </w:divBdr>
            </w:div>
          </w:divsChild>
        </w:div>
        <w:div w:id="826440696">
          <w:marLeft w:val="0"/>
          <w:marRight w:val="0"/>
          <w:marTop w:val="0"/>
          <w:marBottom w:val="0"/>
          <w:divBdr>
            <w:top w:val="none" w:sz="0" w:space="0" w:color="auto"/>
            <w:left w:val="none" w:sz="0" w:space="0" w:color="auto"/>
            <w:bottom w:val="none" w:sz="0" w:space="0" w:color="auto"/>
            <w:right w:val="none" w:sz="0" w:space="0" w:color="auto"/>
          </w:divBdr>
          <w:divsChild>
            <w:div w:id="1307314905">
              <w:marLeft w:val="0"/>
              <w:marRight w:val="0"/>
              <w:marTop w:val="0"/>
              <w:marBottom w:val="0"/>
              <w:divBdr>
                <w:top w:val="none" w:sz="0" w:space="0" w:color="auto"/>
                <w:left w:val="none" w:sz="0" w:space="0" w:color="auto"/>
                <w:bottom w:val="none" w:sz="0" w:space="0" w:color="auto"/>
                <w:right w:val="none" w:sz="0" w:space="0" w:color="auto"/>
              </w:divBdr>
            </w:div>
          </w:divsChild>
        </w:div>
        <w:div w:id="830171055">
          <w:marLeft w:val="0"/>
          <w:marRight w:val="0"/>
          <w:marTop w:val="0"/>
          <w:marBottom w:val="0"/>
          <w:divBdr>
            <w:top w:val="none" w:sz="0" w:space="0" w:color="auto"/>
            <w:left w:val="none" w:sz="0" w:space="0" w:color="auto"/>
            <w:bottom w:val="none" w:sz="0" w:space="0" w:color="auto"/>
            <w:right w:val="none" w:sz="0" w:space="0" w:color="auto"/>
          </w:divBdr>
          <w:divsChild>
            <w:div w:id="1282960363">
              <w:marLeft w:val="0"/>
              <w:marRight w:val="0"/>
              <w:marTop w:val="0"/>
              <w:marBottom w:val="0"/>
              <w:divBdr>
                <w:top w:val="none" w:sz="0" w:space="0" w:color="auto"/>
                <w:left w:val="none" w:sz="0" w:space="0" w:color="auto"/>
                <w:bottom w:val="none" w:sz="0" w:space="0" w:color="auto"/>
                <w:right w:val="none" w:sz="0" w:space="0" w:color="auto"/>
              </w:divBdr>
            </w:div>
          </w:divsChild>
        </w:div>
        <w:div w:id="850679422">
          <w:marLeft w:val="0"/>
          <w:marRight w:val="0"/>
          <w:marTop w:val="0"/>
          <w:marBottom w:val="0"/>
          <w:divBdr>
            <w:top w:val="none" w:sz="0" w:space="0" w:color="auto"/>
            <w:left w:val="none" w:sz="0" w:space="0" w:color="auto"/>
            <w:bottom w:val="none" w:sz="0" w:space="0" w:color="auto"/>
            <w:right w:val="none" w:sz="0" w:space="0" w:color="auto"/>
          </w:divBdr>
          <w:divsChild>
            <w:div w:id="931745322">
              <w:marLeft w:val="0"/>
              <w:marRight w:val="0"/>
              <w:marTop w:val="0"/>
              <w:marBottom w:val="0"/>
              <w:divBdr>
                <w:top w:val="none" w:sz="0" w:space="0" w:color="auto"/>
                <w:left w:val="none" w:sz="0" w:space="0" w:color="auto"/>
                <w:bottom w:val="none" w:sz="0" w:space="0" w:color="auto"/>
                <w:right w:val="none" w:sz="0" w:space="0" w:color="auto"/>
              </w:divBdr>
            </w:div>
          </w:divsChild>
        </w:div>
        <w:div w:id="852181927">
          <w:marLeft w:val="0"/>
          <w:marRight w:val="0"/>
          <w:marTop w:val="0"/>
          <w:marBottom w:val="0"/>
          <w:divBdr>
            <w:top w:val="none" w:sz="0" w:space="0" w:color="auto"/>
            <w:left w:val="none" w:sz="0" w:space="0" w:color="auto"/>
            <w:bottom w:val="none" w:sz="0" w:space="0" w:color="auto"/>
            <w:right w:val="none" w:sz="0" w:space="0" w:color="auto"/>
          </w:divBdr>
          <w:divsChild>
            <w:div w:id="1719208612">
              <w:marLeft w:val="0"/>
              <w:marRight w:val="0"/>
              <w:marTop w:val="0"/>
              <w:marBottom w:val="0"/>
              <w:divBdr>
                <w:top w:val="none" w:sz="0" w:space="0" w:color="auto"/>
                <w:left w:val="none" w:sz="0" w:space="0" w:color="auto"/>
                <w:bottom w:val="none" w:sz="0" w:space="0" w:color="auto"/>
                <w:right w:val="none" w:sz="0" w:space="0" w:color="auto"/>
              </w:divBdr>
            </w:div>
          </w:divsChild>
        </w:div>
        <w:div w:id="852456978">
          <w:marLeft w:val="0"/>
          <w:marRight w:val="0"/>
          <w:marTop w:val="0"/>
          <w:marBottom w:val="0"/>
          <w:divBdr>
            <w:top w:val="none" w:sz="0" w:space="0" w:color="auto"/>
            <w:left w:val="none" w:sz="0" w:space="0" w:color="auto"/>
            <w:bottom w:val="none" w:sz="0" w:space="0" w:color="auto"/>
            <w:right w:val="none" w:sz="0" w:space="0" w:color="auto"/>
          </w:divBdr>
          <w:divsChild>
            <w:div w:id="1653294343">
              <w:marLeft w:val="0"/>
              <w:marRight w:val="0"/>
              <w:marTop w:val="0"/>
              <w:marBottom w:val="0"/>
              <w:divBdr>
                <w:top w:val="none" w:sz="0" w:space="0" w:color="auto"/>
                <w:left w:val="none" w:sz="0" w:space="0" w:color="auto"/>
                <w:bottom w:val="none" w:sz="0" w:space="0" w:color="auto"/>
                <w:right w:val="none" w:sz="0" w:space="0" w:color="auto"/>
              </w:divBdr>
            </w:div>
          </w:divsChild>
        </w:div>
        <w:div w:id="903830238">
          <w:marLeft w:val="0"/>
          <w:marRight w:val="0"/>
          <w:marTop w:val="0"/>
          <w:marBottom w:val="0"/>
          <w:divBdr>
            <w:top w:val="none" w:sz="0" w:space="0" w:color="auto"/>
            <w:left w:val="none" w:sz="0" w:space="0" w:color="auto"/>
            <w:bottom w:val="none" w:sz="0" w:space="0" w:color="auto"/>
            <w:right w:val="none" w:sz="0" w:space="0" w:color="auto"/>
          </w:divBdr>
          <w:divsChild>
            <w:div w:id="442723724">
              <w:marLeft w:val="0"/>
              <w:marRight w:val="0"/>
              <w:marTop w:val="0"/>
              <w:marBottom w:val="0"/>
              <w:divBdr>
                <w:top w:val="none" w:sz="0" w:space="0" w:color="auto"/>
                <w:left w:val="none" w:sz="0" w:space="0" w:color="auto"/>
                <w:bottom w:val="none" w:sz="0" w:space="0" w:color="auto"/>
                <w:right w:val="none" w:sz="0" w:space="0" w:color="auto"/>
              </w:divBdr>
            </w:div>
          </w:divsChild>
        </w:div>
        <w:div w:id="914316035">
          <w:marLeft w:val="0"/>
          <w:marRight w:val="0"/>
          <w:marTop w:val="0"/>
          <w:marBottom w:val="0"/>
          <w:divBdr>
            <w:top w:val="none" w:sz="0" w:space="0" w:color="auto"/>
            <w:left w:val="none" w:sz="0" w:space="0" w:color="auto"/>
            <w:bottom w:val="none" w:sz="0" w:space="0" w:color="auto"/>
            <w:right w:val="none" w:sz="0" w:space="0" w:color="auto"/>
          </w:divBdr>
          <w:divsChild>
            <w:div w:id="1904174695">
              <w:marLeft w:val="0"/>
              <w:marRight w:val="0"/>
              <w:marTop w:val="0"/>
              <w:marBottom w:val="0"/>
              <w:divBdr>
                <w:top w:val="none" w:sz="0" w:space="0" w:color="auto"/>
                <w:left w:val="none" w:sz="0" w:space="0" w:color="auto"/>
                <w:bottom w:val="none" w:sz="0" w:space="0" w:color="auto"/>
                <w:right w:val="none" w:sz="0" w:space="0" w:color="auto"/>
              </w:divBdr>
            </w:div>
          </w:divsChild>
        </w:div>
        <w:div w:id="998000087">
          <w:marLeft w:val="0"/>
          <w:marRight w:val="0"/>
          <w:marTop w:val="0"/>
          <w:marBottom w:val="0"/>
          <w:divBdr>
            <w:top w:val="none" w:sz="0" w:space="0" w:color="auto"/>
            <w:left w:val="none" w:sz="0" w:space="0" w:color="auto"/>
            <w:bottom w:val="none" w:sz="0" w:space="0" w:color="auto"/>
            <w:right w:val="none" w:sz="0" w:space="0" w:color="auto"/>
          </w:divBdr>
          <w:divsChild>
            <w:div w:id="448819006">
              <w:marLeft w:val="0"/>
              <w:marRight w:val="0"/>
              <w:marTop w:val="0"/>
              <w:marBottom w:val="0"/>
              <w:divBdr>
                <w:top w:val="none" w:sz="0" w:space="0" w:color="auto"/>
                <w:left w:val="none" w:sz="0" w:space="0" w:color="auto"/>
                <w:bottom w:val="none" w:sz="0" w:space="0" w:color="auto"/>
                <w:right w:val="none" w:sz="0" w:space="0" w:color="auto"/>
              </w:divBdr>
            </w:div>
          </w:divsChild>
        </w:div>
        <w:div w:id="1075008598">
          <w:marLeft w:val="0"/>
          <w:marRight w:val="0"/>
          <w:marTop w:val="0"/>
          <w:marBottom w:val="0"/>
          <w:divBdr>
            <w:top w:val="none" w:sz="0" w:space="0" w:color="auto"/>
            <w:left w:val="none" w:sz="0" w:space="0" w:color="auto"/>
            <w:bottom w:val="none" w:sz="0" w:space="0" w:color="auto"/>
            <w:right w:val="none" w:sz="0" w:space="0" w:color="auto"/>
          </w:divBdr>
          <w:divsChild>
            <w:div w:id="311980622">
              <w:marLeft w:val="0"/>
              <w:marRight w:val="0"/>
              <w:marTop w:val="0"/>
              <w:marBottom w:val="0"/>
              <w:divBdr>
                <w:top w:val="none" w:sz="0" w:space="0" w:color="auto"/>
                <w:left w:val="none" w:sz="0" w:space="0" w:color="auto"/>
                <w:bottom w:val="none" w:sz="0" w:space="0" w:color="auto"/>
                <w:right w:val="none" w:sz="0" w:space="0" w:color="auto"/>
              </w:divBdr>
            </w:div>
          </w:divsChild>
        </w:div>
        <w:div w:id="1075011097">
          <w:marLeft w:val="0"/>
          <w:marRight w:val="0"/>
          <w:marTop w:val="0"/>
          <w:marBottom w:val="0"/>
          <w:divBdr>
            <w:top w:val="none" w:sz="0" w:space="0" w:color="auto"/>
            <w:left w:val="none" w:sz="0" w:space="0" w:color="auto"/>
            <w:bottom w:val="none" w:sz="0" w:space="0" w:color="auto"/>
            <w:right w:val="none" w:sz="0" w:space="0" w:color="auto"/>
          </w:divBdr>
          <w:divsChild>
            <w:div w:id="1615671715">
              <w:marLeft w:val="0"/>
              <w:marRight w:val="0"/>
              <w:marTop w:val="0"/>
              <w:marBottom w:val="0"/>
              <w:divBdr>
                <w:top w:val="none" w:sz="0" w:space="0" w:color="auto"/>
                <w:left w:val="none" w:sz="0" w:space="0" w:color="auto"/>
                <w:bottom w:val="none" w:sz="0" w:space="0" w:color="auto"/>
                <w:right w:val="none" w:sz="0" w:space="0" w:color="auto"/>
              </w:divBdr>
            </w:div>
          </w:divsChild>
        </w:div>
        <w:div w:id="1120995963">
          <w:marLeft w:val="0"/>
          <w:marRight w:val="0"/>
          <w:marTop w:val="0"/>
          <w:marBottom w:val="0"/>
          <w:divBdr>
            <w:top w:val="none" w:sz="0" w:space="0" w:color="auto"/>
            <w:left w:val="none" w:sz="0" w:space="0" w:color="auto"/>
            <w:bottom w:val="none" w:sz="0" w:space="0" w:color="auto"/>
            <w:right w:val="none" w:sz="0" w:space="0" w:color="auto"/>
          </w:divBdr>
          <w:divsChild>
            <w:div w:id="1255357643">
              <w:marLeft w:val="0"/>
              <w:marRight w:val="0"/>
              <w:marTop w:val="0"/>
              <w:marBottom w:val="0"/>
              <w:divBdr>
                <w:top w:val="none" w:sz="0" w:space="0" w:color="auto"/>
                <w:left w:val="none" w:sz="0" w:space="0" w:color="auto"/>
                <w:bottom w:val="none" w:sz="0" w:space="0" w:color="auto"/>
                <w:right w:val="none" w:sz="0" w:space="0" w:color="auto"/>
              </w:divBdr>
            </w:div>
          </w:divsChild>
        </w:div>
        <w:div w:id="1198816466">
          <w:marLeft w:val="0"/>
          <w:marRight w:val="0"/>
          <w:marTop w:val="0"/>
          <w:marBottom w:val="0"/>
          <w:divBdr>
            <w:top w:val="none" w:sz="0" w:space="0" w:color="auto"/>
            <w:left w:val="none" w:sz="0" w:space="0" w:color="auto"/>
            <w:bottom w:val="none" w:sz="0" w:space="0" w:color="auto"/>
            <w:right w:val="none" w:sz="0" w:space="0" w:color="auto"/>
          </w:divBdr>
          <w:divsChild>
            <w:div w:id="816729305">
              <w:marLeft w:val="0"/>
              <w:marRight w:val="0"/>
              <w:marTop w:val="0"/>
              <w:marBottom w:val="0"/>
              <w:divBdr>
                <w:top w:val="none" w:sz="0" w:space="0" w:color="auto"/>
                <w:left w:val="none" w:sz="0" w:space="0" w:color="auto"/>
                <w:bottom w:val="none" w:sz="0" w:space="0" w:color="auto"/>
                <w:right w:val="none" w:sz="0" w:space="0" w:color="auto"/>
              </w:divBdr>
            </w:div>
          </w:divsChild>
        </w:div>
        <w:div w:id="1212960449">
          <w:marLeft w:val="0"/>
          <w:marRight w:val="0"/>
          <w:marTop w:val="0"/>
          <w:marBottom w:val="0"/>
          <w:divBdr>
            <w:top w:val="none" w:sz="0" w:space="0" w:color="auto"/>
            <w:left w:val="none" w:sz="0" w:space="0" w:color="auto"/>
            <w:bottom w:val="none" w:sz="0" w:space="0" w:color="auto"/>
            <w:right w:val="none" w:sz="0" w:space="0" w:color="auto"/>
          </w:divBdr>
          <w:divsChild>
            <w:div w:id="318389631">
              <w:marLeft w:val="0"/>
              <w:marRight w:val="0"/>
              <w:marTop w:val="0"/>
              <w:marBottom w:val="0"/>
              <w:divBdr>
                <w:top w:val="none" w:sz="0" w:space="0" w:color="auto"/>
                <w:left w:val="none" w:sz="0" w:space="0" w:color="auto"/>
                <w:bottom w:val="none" w:sz="0" w:space="0" w:color="auto"/>
                <w:right w:val="none" w:sz="0" w:space="0" w:color="auto"/>
              </w:divBdr>
            </w:div>
          </w:divsChild>
        </w:div>
        <w:div w:id="1235505775">
          <w:marLeft w:val="0"/>
          <w:marRight w:val="0"/>
          <w:marTop w:val="0"/>
          <w:marBottom w:val="0"/>
          <w:divBdr>
            <w:top w:val="none" w:sz="0" w:space="0" w:color="auto"/>
            <w:left w:val="none" w:sz="0" w:space="0" w:color="auto"/>
            <w:bottom w:val="none" w:sz="0" w:space="0" w:color="auto"/>
            <w:right w:val="none" w:sz="0" w:space="0" w:color="auto"/>
          </w:divBdr>
          <w:divsChild>
            <w:div w:id="152334769">
              <w:marLeft w:val="0"/>
              <w:marRight w:val="0"/>
              <w:marTop w:val="0"/>
              <w:marBottom w:val="0"/>
              <w:divBdr>
                <w:top w:val="none" w:sz="0" w:space="0" w:color="auto"/>
                <w:left w:val="none" w:sz="0" w:space="0" w:color="auto"/>
                <w:bottom w:val="none" w:sz="0" w:space="0" w:color="auto"/>
                <w:right w:val="none" w:sz="0" w:space="0" w:color="auto"/>
              </w:divBdr>
            </w:div>
          </w:divsChild>
        </w:div>
        <w:div w:id="1236236058">
          <w:marLeft w:val="0"/>
          <w:marRight w:val="0"/>
          <w:marTop w:val="0"/>
          <w:marBottom w:val="0"/>
          <w:divBdr>
            <w:top w:val="none" w:sz="0" w:space="0" w:color="auto"/>
            <w:left w:val="none" w:sz="0" w:space="0" w:color="auto"/>
            <w:bottom w:val="none" w:sz="0" w:space="0" w:color="auto"/>
            <w:right w:val="none" w:sz="0" w:space="0" w:color="auto"/>
          </w:divBdr>
          <w:divsChild>
            <w:div w:id="1183393907">
              <w:marLeft w:val="0"/>
              <w:marRight w:val="0"/>
              <w:marTop w:val="0"/>
              <w:marBottom w:val="0"/>
              <w:divBdr>
                <w:top w:val="none" w:sz="0" w:space="0" w:color="auto"/>
                <w:left w:val="none" w:sz="0" w:space="0" w:color="auto"/>
                <w:bottom w:val="none" w:sz="0" w:space="0" w:color="auto"/>
                <w:right w:val="none" w:sz="0" w:space="0" w:color="auto"/>
              </w:divBdr>
            </w:div>
          </w:divsChild>
        </w:div>
        <w:div w:id="1246575319">
          <w:marLeft w:val="0"/>
          <w:marRight w:val="0"/>
          <w:marTop w:val="0"/>
          <w:marBottom w:val="0"/>
          <w:divBdr>
            <w:top w:val="none" w:sz="0" w:space="0" w:color="auto"/>
            <w:left w:val="none" w:sz="0" w:space="0" w:color="auto"/>
            <w:bottom w:val="none" w:sz="0" w:space="0" w:color="auto"/>
            <w:right w:val="none" w:sz="0" w:space="0" w:color="auto"/>
          </w:divBdr>
          <w:divsChild>
            <w:div w:id="1333996782">
              <w:marLeft w:val="0"/>
              <w:marRight w:val="0"/>
              <w:marTop w:val="0"/>
              <w:marBottom w:val="0"/>
              <w:divBdr>
                <w:top w:val="none" w:sz="0" w:space="0" w:color="auto"/>
                <w:left w:val="none" w:sz="0" w:space="0" w:color="auto"/>
                <w:bottom w:val="none" w:sz="0" w:space="0" w:color="auto"/>
                <w:right w:val="none" w:sz="0" w:space="0" w:color="auto"/>
              </w:divBdr>
            </w:div>
          </w:divsChild>
        </w:div>
        <w:div w:id="1247493065">
          <w:marLeft w:val="0"/>
          <w:marRight w:val="0"/>
          <w:marTop w:val="0"/>
          <w:marBottom w:val="0"/>
          <w:divBdr>
            <w:top w:val="none" w:sz="0" w:space="0" w:color="auto"/>
            <w:left w:val="none" w:sz="0" w:space="0" w:color="auto"/>
            <w:bottom w:val="none" w:sz="0" w:space="0" w:color="auto"/>
            <w:right w:val="none" w:sz="0" w:space="0" w:color="auto"/>
          </w:divBdr>
          <w:divsChild>
            <w:div w:id="410124627">
              <w:marLeft w:val="0"/>
              <w:marRight w:val="0"/>
              <w:marTop w:val="0"/>
              <w:marBottom w:val="0"/>
              <w:divBdr>
                <w:top w:val="none" w:sz="0" w:space="0" w:color="auto"/>
                <w:left w:val="none" w:sz="0" w:space="0" w:color="auto"/>
                <w:bottom w:val="none" w:sz="0" w:space="0" w:color="auto"/>
                <w:right w:val="none" w:sz="0" w:space="0" w:color="auto"/>
              </w:divBdr>
            </w:div>
          </w:divsChild>
        </w:div>
        <w:div w:id="1321613615">
          <w:marLeft w:val="0"/>
          <w:marRight w:val="0"/>
          <w:marTop w:val="0"/>
          <w:marBottom w:val="0"/>
          <w:divBdr>
            <w:top w:val="none" w:sz="0" w:space="0" w:color="auto"/>
            <w:left w:val="none" w:sz="0" w:space="0" w:color="auto"/>
            <w:bottom w:val="none" w:sz="0" w:space="0" w:color="auto"/>
            <w:right w:val="none" w:sz="0" w:space="0" w:color="auto"/>
          </w:divBdr>
          <w:divsChild>
            <w:div w:id="1202596078">
              <w:marLeft w:val="0"/>
              <w:marRight w:val="0"/>
              <w:marTop w:val="0"/>
              <w:marBottom w:val="0"/>
              <w:divBdr>
                <w:top w:val="none" w:sz="0" w:space="0" w:color="auto"/>
                <w:left w:val="none" w:sz="0" w:space="0" w:color="auto"/>
                <w:bottom w:val="none" w:sz="0" w:space="0" w:color="auto"/>
                <w:right w:val="none" w:sz="0" w:space="0" w:color="auto"/>
              </w:divBdr>
            </w:div>
          </w:divsChild>
        </w:div>
        <w:div w:id="1406875135">
          <w:marLeft w:val="0"/>
          <w:marRight w:val="0"/>
          <w:marTop w:val="0"/>
          <w:marBottom w:val="0"/>
          <w:divBdr>
            <w:top w:val="none" w:sz="0" w:space="0" w:color="auto"/>
            <w:left w:val="none" w:sz="0" w:space="0" w:color="auto"/>
            <w:bottom w:val="none" w:sz="0" w:space="0" w:color="auto"/>
            <w:right w:val="none" w:sz="0" w:space="0" w:color="auto"/>
          </w:divBdr>
          <w:divsChild>
            <w:div w:id="647631478">
              <w:marLeft w:val="0"/>
              <w:marRight w:val="0"/>
              <w:marTop w:val="0"/>
              <w:marBottom w:val="0"/>
              <w:divBdr>
                <w:top w:val="none" w:sz="0" w:space="0" w:color="auto"/>
                <w:left w:val="none" w:sz="0" w:space="0" w:color="auto"/>
                <w:bottom w:val="none" w:sz="0" w:space="0" w:color="auto"/>
                <w:right w:val="none" w:sz="0" w:space="0" w:color="auto"/>
              </w:divBdr>
            </w:div>
            <w:div w:id="1965500076">
              <w:marLeft w:val="0"/>
              <w:marRight w:val="0"/>
              <w:marTop w:val="0"/>
              <w:marBottom w:val="0"/>
              <w:divBdr>
                <w:top w:val="none" w:sz="0" w:space="0" w:color="auto"/>
                <w:left w:val="none" w:sz="0" w:space="0" w:color="auto"/>
                <w:bottom w:val="none" w:sz="0" w:space="0" w:color="auto"/>
                <w:right w:val="none" w:sz="0" w:space="0" w:color="auto"/>
              </w:divBdr>
            </w:div>
          </w:divsChild>
        </w:div>
        <w:div w:id="1415324863">
          <w:marLeft w:val="0"/>
          <w:marRight w:val="0"/>
          <w:marTop w:val="0"/>
          <w:marBottom w:val="0"/>
          <w:divBdr>
            <w:top w:val="none" w:sz="0" w:space="0" w:color="auto"/>
            <w:left w:val="none" w:sz="0" w:space="0" w:color="auto"/>
            <w:bottom w:val="none" w:sz="0" w:space="0" w:color="auto"/>
            <w:right w:val="none" w:sz="0" w:space="0" w:color="auto"/>
          </w:divBdr>
          <w:divsChild>
            <w:div w:id="1882286650">
              <w:marLeft w:val="0"/>
              <w:marRight w:val="0"/>
              <w:marTop w:val="0"/>
              <w:marBottom w:val="0"/>
              <w:divBdr>
                <w:top w:val="none" w:sz="0" w:space="0" w:color="auto"/>
                <w:left w:val="none" w:sz="0" w:space="0" w:color="auto"/>
                <w:bottom w:val="none" w:sz="0" w:space="0" w:color="auto"/>
                <w:right w:val="none" w:sz="0" w:space="0" w:color="auto"/>
              </w:divBdr>
            </w:div>
          </w:divsChild>
        </w:div>
        <w:div w:id="1531458668">
          <w:marLeft w:val="0"/>
          <w:marRight w:val="0"/>
          <w:marTop w:val="0"/>
          <w:marBottom w:val="0"/>
          <w:divBdr>
            <w:top w:val="none" w:sz="0" w:space="0" w:color="auto"/>
            <w:left w:val="none" w:sz="0" w:space="0" w:color="auto"/>
            <w:bottom w:val="none" w:sz="0" w:space="0" w:color="auto"/>
            <w:right w:val="none" w:sz="0" w:space="0" w:color="auto"/>
          </w:divBdr>
          <w:divsChild>
            <w:div w:id="1303386062">
              <w:marLeft w:val="0"/>
              <w:marRight w:val="0"/>
              <w:marTop w:val="0"/>
              <w:marBottom w:val="0"/>
              <w:divBdr>
                <w:top w:val="none" w:sz="0" w:space="0" w:color="auto"/>
                <w:left w:val="none" w:sz="0" w:space="0" w:color="auto"/>
                <w:bottom w:val="none" w:sz="0" w:space="0" w:color="auto"/>
                <w:right w:val="none" w:sz="0" w:space="0" w:color="auto"/>
              </w:divBdr>
            </w:div>
          </w:divsChild>
        </w:div>
        <w:div w:id="1588230631">
          <w:marLeft w:val="0"/>
          <w:marRight w:val="0"/>
          <w:marTop w:val="0"/>
          <w:marBottom w:val="0"/>
          <w:divBdr>
            <w:top w:val="none" w:sz="0" w:space="0" w:color="auto"/>
            <w:left w:val="none" w:sz="0" w:space="0" w:color="auto"/>
            <w:bottom w:val="none" w:sz="0" w:space="0" w:color="auto"/>
            <w:right w:val="none" w:sz="0" w:space="0" w:color="auto"/>
          </w:divBdr>
          <w:divsChild>
            <w:div w:id="1987934132">
              <w:marLeft w:val="0"/>
              <w:marRight w:val="0"/>
              <w:marTop w:val="0"/>
              <w:marBottom w:val="0"/>
              <w:divBdr>
                <w:top w:val="none" w:sz="0" w:space="0" w:color="auto"/>
                <w:left w:val="none" w:sz="0" w:space="0" w:color="auto"/>
                <w:bottom w:val="none" w:sz="0" w:space="0" w:color="auto"/>
                <w:right w:val="none" w:sz="0" w:space="0" w:color="auto"/>
              </w:divBdr>
            </w:div>
          </w:divsChild>
        </w:div>
        <w:div w:id="1614824318">
          <w:marLeft w:val="0"/>
          <w:marRight w:val="0"/>
          <w:marTop w:val="0"/>
          <w:marBottom w:val="0"/>
          <w:divBdr>
            <w:top w:val="none" w:sz="0" w:space="0" w:color="auto"/>
            <w:left w:val="none" w:sz="0" w:space="0" w:color="auto"/>
            <w:bottom w:val="none" w:sz="0" w:space="0" w:color="auto"/>
            <w:right w:val="none" w:sz="0" w:space="0" w:color="auto"/>
          </w:divBdr>
          <w:divsChild>
            <w:div w:id="1730349269">
              <w:marLeft w:val="0"/>
              <w:marRight w:val="0"/>
              <w:marTop w:val="0"/>
              <w:marBottom w:val="0"/>
              <w:divBdr>
                <w:top w:val="none" w:sz="0" w:space="0" w:color="auto"/>
                <w:left w:val="none" w:sz="0" w:space="0" w:color="auto"/>
                <w:bottom w:val="none" w:sz="0" w:space="0" w:color="auto"/>
                <w:right w:val="none" w:sz="0" w:space="0" w:color="auto"/>
              </w:divBdr>
            </w:div>
          </w:divsChild>
        </w:div>
        <w:div w:id="1648777089">
          <w:marLeft w:val="0"/>
          <w:marRight w:val="0"/>
          <w:marTop w:val="0"/>
          <w:marBottom w:val="0"/>
          <w:divBdr>
            <w:top w:val="none" w:sz="0" w:space="0" w:color="auto"/>
            <w:left w:val="none" w:sz="0" w:space="0" w:color="auto"/>
            <w:bottom w:val="none" w:sz="0" w:space="0" w:color="auto"/>
            <w:right w:val="none" w:sz="0" w:space="0" w:color="auto"/>
          </w:divBdr>
          <w:divsChild>
            <w:div w:id="477186042">
              <w:marLeft w:val="0"/>
              <w:marRight w:val="0"/>
              <w:marTop w:val="0"/>
              <w:marBottom w:val="0"/>
              <w:divBdr>
                <w:top w:val="none" w:sz="0" w:space="0" w:color="auto"/>
                <w:left w:val="none" w:sz="0" w:space="0" w:color="auto"/>
                <w:bottom w:val="none" w:sz="0" w:space="0" w:color="auto"/>
                <w:right w:val="none" w:sz="0" w:space="0" w:color="auto"/>
              </w:divBdr>
            </w:div>
          </w:divsChild>
        </w:div>
        <w:div w:id="1665089099">
          <w:marLeft w:val="0"/>
          <w:marRight w:val="0"/>
          <w:marTop w:val="0"/>
          <w:marBottom w:val="0"/>
          <w:divBdr>
            <w:top w:val="none" w:sz="0" w:space="0" w:color="auto"/>
            <w:left w:val="none" w:sz="0" w:space="0" w:color="auto"/>
            <w:bottom w:val="none" w:sz="0" w:space="0" w:color="auto"/>
            <w:right w:val="none" w:sz="0" w:space="0" w:color="auto"/>
          </w:divBdr>
          <w:divsChild>
            <w:div w:id="1363894548">
              <w:marLeft w:val="0"/>
              <w:marRight w:val="0"/>
              <w:marTop w:val="0"/>
              <w:marBottom w:val="0"/>
              <w:divBdr>
                <w:top w:val="none" w:sz="0" w:space="0" w:color="auto"/>
                <w:left w:val="none" w:sz="0" w:space="0" w:color="auto"/>
                <w:bottom w:val="none" w:sz="0" w:space="0" w:color="auto"/>
                <w:right w:val="none" w:sz="0" w:space="0" w:color="auto"/>
              </w:divBdr>
            </w:div>
          </w:divsChild>
        </w:div>
        <w:div w:id="1764835293">
          <w:marLeft w:val="0"/>
          <w:marRight w:val="0"/>
          <w:marTop w:val="0"/>
          <w:marBottom w:val="0"/>
          <w:divBdr>
            <w:top w:val="none" w:sz="0" w:space="0" w:color="auto"/>
            <w:left w:val="none" w:sz="0" w:space="0" w:color="auto"/>
            <w:bottom w:val="none" w:sz="0" w:space="0" w:color="auto"/>
            <w:right w:val="none" w:sz="0" w:space="0" w:color="auto"/>
          </w:divBdr>
          <w:divsChild>
            <w:div w:id="1337920609">
              <w:marLeft w:val="0"/>
              <w:marRight w:val="0"/>
              <w:marTop w:val="0"/>
              <w:marBottom w:val="0"/>
              <w:divBdr>
                <w:top w:val="none" w:sz="0" w:space="0" w:color="auto"/>
                <w:left w:val="none" w:sz="0" w:space="0" w:color="auto"/>
                <w:bottom w:val="none" w:sz="0" w:space="0" w:color="auto"/>
                <w:right w:val="none" w:sz="0" w:space="0" w:color="auto"/>
              </w:divBdr>
            </w:div>
          </w:divsChild>
        </w:div>
        <w:div w:id="1780756398">
          <w:marLeft w:val="0"/>
          <w:marRight w:val="0"/>
          <w:marTop w:val="0"/>
          <w:marBottom w:val="0"/>
          <w:divBdr>
            <w:top w:val="none" w:sz="0" w:space="0" w:color="auto"/>
            <w:left w:val="none" w:sz="0" w:space="0" w:color="auto"/>
            <w:bottom w:val="none" w:sz="0" w:space="0" w:color="auto"/>
            <w:right w:val="none" w:sz="0" w:space="0" w:color="auto"/>
          </w:divBdr>
          <w:divsChild>
            <w:div w:id="1151212822">
              <w:marLeft w:val="0"/>
              <w:marRight w:val="0"/>
              <w:marTop w:val="0"/>
              <w:marBottom w:val="0"/>
              <w:divBdr>
                <w:top w:val="none" w:sz="0" w:space="0" w:color="auto"/>
                <w:left w:val="none" w:sz="0" w:space="0" w:color="auto"/>
                <w:bottom w:val="none" w:sz="0" w:space="0" w:color="auto"/>
                <w:right w:val="none" w:sz="0" w:space="0" w:color="auto"/>
              </w:divBdr>
            </w:div>
          </w:divsChild>
        </w:div>
        <w:div w:id="1817725191">
          <w:marLeft w:val="0"/>
          <w:marRight w:val="0"/>
          <w:marTop w:val="0"/>
          <w:marBottom w:val="0"/>
          <w:divBdr>
            <w:top w:val="none" w:sz="0" w:space="0" w:color="auto"/>
            <w:left w:val="none" w:sz="0" w:space="0" w:color="auto"/>
            <w:bottom w:val="none" w:sz="0" w:space="0" w:color="auto"/>
            <w:right w:val="none" w:sz="0" w:space="0" w:color="auto"/>
          </w:divBdr>
          <w:divsChild>
            <w:div w:id="2116823686">
              <w:marLeft w:val="0"/>
              <w:marRight w:val="0"/>
              <w:marTop w:val="0"/>
              <w:marBottom w:val="0"/>
              <w:divBdr>
                <w:top w:val="none" w:sz="0" w:space="0" w:color="auto"/>
                <w:left w:val="none" w:sz="0" w:space="0" w:color="auto"/>
                <w:bottom w:val="none" w:sz="0" w:space="0" w:color="auto"/>
                <w:right w:val="none" w:sz="0" w:space="0" w:color="auto"/>
              </w:divBdr>
            </w:div>
          </w:divsChild>
        </w:div>
        <w:div w:id="1860584373">
          <w:marLeft w:val="0"/>
          <w:marRight w:val="0"/>
          <w:marTop w:val="0"/>
          <w:marBottom w:val="0"/>
          <w:divBdr>
            <w:top w:val="none" w:sz="0" w:space="0" w:color="auto"/>
            <w:left w:val="none" w:sz="0" w:space="0" w:color="auto"/>
            <w:bottom w:val="none" w:sz="0" w:space="0" w:color="auto"/>
            <w:right w:val="none" w:sz="0" w:space="0" w:color="auto"/>
          </w:divBdr>
          <w:divsChild>
            <w:div w:id="1839687180">
              <w:marLeft w:val="0"/>
              <w:marRight w:val="0"/>
              <w:marTop w:val="0"/>
              <w:marBottom w:val="0"/>
              <w:divBdr>
                <w:top w:val="none" w:sz="0" w:space="0" w:color="auto"/>
                <w:left w:val="none" w:sz="0" w:space="0" w:color="auto"/>
                <w:bottom w:val="none" w:sz="0" w:space="0" w:color="auto"/>
                <w:right w:val="none" w:sz="0" w:space="0" w:color="auto"/>
              </w:divBdr>
            </w:div>
          </w:divsChild>
        </w:div>
        <w:div w:id="1884975138">
          <w:marLeft w:val="0"/>
          <w:marRight w:val="0"/>
          <w:marTop w:val="0"/>
          <w:marBottom w:val="0"/>
          <w:divBdr>
            <w:top w:val="none" w:sz="0" w:space="0" w:color="auto"/>
            <w:left w:val="none" w:sz="0" w:space="0" w:color="auto"/>
            <w:bottom w:val="none" w:sz="0" w:space="0" w:color="auto"/>
            <w:right w:val="none" w:sz="0" w:space="0" w:color="auto"/>
          </w:divBdr>
          <w:divsChild>
            <w:div w:id="171191442">
              <w:marLeft w:val="0"/>
              <w:marRight w:val="0"/>
              <w:marTop w:val="0"/>
              <w:marBottom w:val="0"/>
              <w:divBdr>
                <w:top w:val="none" w:sz="0" w:space="0" w:color="auto"/>
                <w:left w:val="none" w:sz="0" w:space="0" w:color="auto"/>
                <w:bottom w:val="none" w:sz="0" w:space="0" w:color="auto"/>
                <w:right w:val="none" w:sz="0" w:space="0" w:color="auto"/>
              </w:divBdr>
            </w:div>
          </w:divsChild>
        </w:div>
        <w:div w:id="1953591624">
          <w:marLeft w:val="0"/>
          <w:marRight w:val="0"/>
          <w:marTop w:val="0"/>
          <w:marBottom w:val="0"/>
          <w:divBdr>
            <w:top w:val="none" w:sz="0" w:space="0" w:color="auto"/>
            <w:left w:val="none" w:sz="0" w:space="0" w:color="auto"/>
            <w:bottom w:val="none" w:sz="0" w:space="0" w:color="auto"/>
            <w:right w:val="none" w:sz="0" w:space="0" w:color="auto"/>
          </w:divBdr>
          <w:divsChild>
            <w:div w:id="1664163665">
              <w:marLeft w:val="0"/>
              <w:marRight w:val="0"/>
              <w:marTop w:val="0"/>
              <w:marBottom w:val="0"/>
              <w:divBdr>
                <w:top w:val="none" w:sz="0" w:space="0" w:color="auto"/>
                <w:left w:val="none" w:sz="0" w:space="0" w:color="auto"/>
                <w:bottom w:val="none" w:sz="0" w:space="0" w:color="auto"/>
                <w:right w:val="none" w:sz="0" w:space="0" w:color="auto"/>
              </w:divBdr>
            </w:div>
          </w:divsChild>
        </w:div>
        <w:div w:id="2026125564">
          <w:marLeft w:val="0"/>
          <w:marRight w:val="0"/>
          <w:marTop w:val="0"/>
          <w:marBottom w:val="0"/>
          <w:divBdr>
            <w:top w:val="none" w:sz="0" w:space="0" w:color="auto"/>
            <w:left w:val="none" w:sz="0" w:space="0" w:color="auto"/>
            <w:bottom w:val="none" w:sz="0" w:space="0" w:color="auto"/>
            <w:right w:val="none" w:sz="0" w:space="0" w:color="auto"/>
          </w:divBdr>
          <w:divsChild>
            <w:div w:id="407850398">
              <w:marLeft w:val="0"/>
              <w:marRight w:val="0"/>
              <w:marTop w:val="0"/>
              <w:marBottom w:val="0"/>
              <w:divBdr>
                <w:top w:val="none" w:sz="0" w:space="0" w:color="auto"/>
                <w:left w:val="none" w:sz="0" w:space="0" w:color="auto"/>
                <w:bottom w:val="none" w:sz="0" w:space="0" w:color="auto"/>
                <w:right w:val="none" w:sz="0" w:space="0" w:color="auto"/>
              </w:divBdr>
            </w:div>
            <w:div w:id="569391397">
              <w:marLeft w:val="0"/>
              <w:marRight w:val="0"/>
              <w:marTop w:val="0"/>
              <w:marBottom w:val="0"/>
              <w:divBdr>
                <w:top w:val="none" w:sz="0" w:space="0" w:color="auto"/>
                <w:left w:val="none" w:sz="0" w:space="0" w:color="auto"/>
                <w:bottom w:val="none" w:sz="0" w:space="0" w:color="auto"/>
                <w:right w:val="none" w:sz="0" w:space="0" w:color="auto"/>
              </w:divBdr>
            </w:div>
            <w:div w:id="957679743">
              <w:marLeft w:val="0"/>
              <w:marRight w:val="0"/>
              <w:marTop w:val="0"/>
              <w:marBottom w:val="0"/>
              <w:divBdr>
                <w:top w:val="none" w:sz="0" w:space="0" w:color="auto"/>
                <w:left w:val="none" w:sz="0" w:space="0" w:color="auto"/>
                <w:bottom w:val="none" w:sz="0" w:space="0" w:color="auto"/>
                <w:right w:val="none" w:sz="0" w:space="0" w:color="auto"/>
              </w:divBdr>
            </w:div>
            <w:div w:id="1459181258">
              <w:marLeft w:val="0"/>
              <w:marRight w:val="0"/>
              <w:marTop w:val="0"/>
              <w:marBottom w:val="0"/>
              <w:divBdr>
                <w:top w:val="none" w:sz="0" w:space="0" w:color="auto"/>
                <w:left w:val="none" w:sz="0" w:space="0" w:color="auto"/>
                <w:bottom w:val="none" w:sz="0" w:space="0" w:color="auto"/>
                <w:right w:val="none" w:sz="0" w:space="0" w:color="auto"/>
              </w:divBdr>
            </w:div>
            <w:div w:id="1491411626">
              <w:marLeft w:val="0"/>
              <w:marRight w:val="0"/>
              <w:marTop w:val="0"/>
              <w:marBottom w:val="0"/>
              <w:divBdr>
                <w:top w:val="none" w:sz="0" w:space="0" w:color="auto"/>
                <w:left w:val="none" w:sz="0" w:space="0" w:color="auto"/>
                <w:bottom w:val="none" w:sz="0" w:space="0" w:color="auto"/>
                <w:right w:val="none" w:sz="0" w:space="0" w:color="auto"/>
              </w:divBdr>
            </w:div>
            <w:div w:id="1511065649">
              <w:marLeft w:val="0"/>
              <w:marRight w:val="0"/>
              <w:marTop w:val="0"/>
              <w:marBottom w:val="0"/>
              <w:divBdr>
                <w:top w:val="none" w:sz="0" w:space="0" w:color="auto"/>
                <w:left w:val="none" w:sz="0" w:space="0" w:color="auto"/>
                <w:bottom w:val="none" w:sz="0" w:space="0" w:color="auto"/>
                <w:right w:val="none" w:sz="0" w:space="0" w:color="auto"/>
              </w:divBdr>
            </w:div>
            <w:div w:id="1541165484">
              <w:marLeft w:val="0"/>
              <w:marRight w:val="0"/>
              <w:marTop w:val="0"/>
              <w:marBottom w:val="0"/>
              <w:divBdr>
                <w:top w:val="none" w:sz="0" w:space="0" w:color="auto"/>
                <w:left w:val="none" w:sz="0" w:space="0" w:color="auto"/>
                <w:bottom w:val="none" w:sz="0" w:space="0" w:color="auto"/>
                <w:right w:val="none" w:sz="0" w:space="0" w:color="auto"/>
              </w:divBdr>
            </w:div>
            <w:div w:id="1622110155">
              <w:marLeft w:val="0"/>
              <w:marRight w:val="0"/>
              <w:marTop w:val="0"/>
              <w:marBottom w:val="0"/>
              <w:divBdr>
                <w:top w:val="none" w:sz="0" w:space="0" w:color="auto"/>
                <w:left w:val="none" w:sz="0" w:space="0" w:color="auto"/>
                <w:bottom w:val="none" w:sz="0" w:space="0" w:color="auto"/>
                <w:right w:val="none" w:sz="0" w:space="0" w:color="auto"/>
              </w:divBdr>
            </w:div>
            <w:div w:id="2091080978">
              <w:marLeft w:val="0"/>
              <w:marRight w:val="0"/>
              <w:marTop w:val="0"/>
              <w:marBottom w:val="0"/>
              <w:divBdr>
                <w:top w:val="none" w:sz="0" w:space="0" w:color="auto"/>
                <w:left w:val="none" w:sz="0" w:space="0" w:color="auto"/>
                <w:bottom w:val="none" w:sz="0" w:space="0" w:color="auto"/>
                <w:right w:val="none" w:sz="0" w:space="0" w:color="auto"/>
              </w:divBdr>
            </w:div>
          </w:divsChild>
        </w:div>
        <w:div w:id="2050181038">
          <w:marLeft w:val="0"/>
          <w:marRight w:val="0"/>
          <w:marTop w:val="0"/>
          <w:marBottom w:val="0"/>
          <w:divBdr>
            <w:top w:val="none" w:sz="0" w:space="0" w:color="auto"/>
            <w:left w:val="none" w:sz="0" w:space="0" w:color="auto"/>
            <w:bottom w:val="none" w:sz="0" w:space="0" w:color="auto"/>
            <w:right w:val="none" w:sz="0" w:space="0" w:color="auto"/>
          </w:divBdr>
          <w:divsChild>
            <w:div w:id="613441382">
              <w:marLeft w:val="0"/>
              <w:marRight w:val="0"/>
              <w:marTop w:val="0"/>
              <w:marBottom w:val="0"/>
              <w:divBdr>
                <w:top w:val="none" w:sz="0" w:space="0" w:color="auto"/>
                <w:left w:val="none" w:sz="0" w:space="0" w:color="auto"/>
                <w:bottom w:val="none" w:sz="0" w:space="0" w:color="auto"/>
                <w:right w:val="none" w:sz="0" w:space="0" w:color="auto"/>
              </w:divBdr>
            </w:div>
          </w:divsChild>
        </w:div>
        <w:div w:id="2071227366">
          <w:marLeft w:val="0"/>
          <w:marRight w:val="0"/>
          <w:marTop w:val="0"/>
          <w:marBottom w:val="0"/>
          <w:divBdr>
            <w:top w:val="none" w:sz="0" w:space="0" w:color="auto"/>
            <w:left w:val="none" w:sz="0" w:space="0" w:color="auto"/>
            <w:bottom w:val="none" w:sz="0" w:space="0" w:color="auto"/>
            <w:right w:val="none" w:sz="0" w:space="0" w:color="auto"/>
          </w:divBdr>
          <w:divsChild>
            <w:div w:id="25278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5AIRPNAIUNRU-1830940522-22667</_dlc_DocId>
    <_dlc_DocIdUrl xmlns="71c5aaf6-e6ce-465b-b873-5148d2a4c105">
      <Url>https://nokia.sharepoint.com/sites/c5g/5gradio/_layouts/15/DocIdRedir.aspx?ID=5AIRPNAIUNRU-1830940522-22667</Url>
      <Description>5AIRPNAIUNRU-1830940522-22667</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71c5aaf6-e6ce-465b-b873-5148d2a4c105"/>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ebabf6ce-2443-438c-9946-ecc878e7654a"/>
    <ds:schemaRef ds:uri="http://schemas.microsoft.com/office/2006/metadata/properties"/>
    <ds:schemaRef ds:uri="95d2e41d-1f11-4347-bb1c-11d6a32975dd"/>
    <ds:schemaRef ds:uri="3b34c8f0-1ef5-4d1e-bb66-517ce7fe7356"/>
    <ds:schemaRef ds:uri="http://www.w3.org/XML/1998/namespac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2AE9AC3-9738-4414-9AE6-933D38C07637}"/>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4347</TotalTime>
  <Pages>6</Pages>
  <Words>1323</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173</cp:revision>
  <cp:lastPrinted>2016-06-21T07:35:00Z</cp:lastPrinted>
  <dcterms:created xsi:type="dcterms:W3CDTF">2023-06-21T18:36:00Z</dcterms:created>
  <dcterms:modified xsi:type="dcterms:W3CDTF">2023-09-29T14:52:00Z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cb1ff846-7c8d-408a-8758-cf21497821f1</vt:lpwstr>
  </property>
  <property fmtid="{D5CDD505-2E9C-101B-9397-08002B2CF9AE}" pid="9" name="GrammarlyDocumentId">
    <vt:lpwstr>be36a8067dcbec2f67462b7427ae3ce0032f3aeabe4d6eb6341391d67f470026</vt:lpwstr>
  </property>
</Properties>
</file>